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D3DB8" w14:textId="77777777" w:rsidR="000701DA" w:rsidRPr="000701DA" w:rsidRDefault="000701DA" w:rsidP="000701DA">
      <w:pPr>
        <w:autoSpaceDE w:val="0"/>
        <w:autoSpaceDN w:val="0"/>
        <w:adjustRightInd w:val="0"/>
        <w:snapToGrid w:val="0"/>
        <w:spacing w:after="0" w:line="240" w:lineRule="auto"/>
        <w:jc w:val="center"/>
        <w:rPr>
          <w:rFonts w:ascii="Times New Roman" w:hAnsi="Times New Roman" w:cs="Times New Roman"/>
          <w:b/>
          <w:bCs/>
          <w:lang w:val="en-AU" w:eastAsia="en-NZ"/>
        </w:rPr>
      </w:pPr>
    </w:p>
    <w:p w14:paraId="5D85A544" w14:textId="77777777" w:rsidR="000701DA" w:rsidRPr="000701DA" w:rsidRDefault="000701DA" w:rsidP="000701DA">
      <w:pPr>
        <w:autoSpaceDE w:val="0"/>
        <w:autoSpaceDN w:val="0"/>
        <w:adjustRightInd w:val="0"/>
        <w:snapToGrid w:val="0"/>
        <w:spacing w:after="0" w:line="240" w:lineRule="auto"/>
        <w:jc w:val="center"/>
        <w:rPr>
          <w:rFonts w:ascii="Times New Roman" w:hAnsi="Times New Roman" w:cs="Times New Roman"/>
          <w:b/>
          <w:bCs/>
          <w:lang w:val="en-AU" w:eastAsia="en-NZ"/>
        </w:rPr>
      </w:pPr>
    </w:p>
    <w:p w14:paraId="6B22116B" w14:textId="77777777" w:rsidR="000701DA" w:rsidRPr="000701DA" w:rsidRDefault="000701DA" w:rsidP="000701DA">
      <w:pPr>
        <w:autoSpaceDE w:val="0"/>
        <w:autoSpaceDN w:val="0"/>
        <w:adjustRightInd w:val="0"/>
        <w:snapToGrid w:val="0"/>
        <w:spacing w:after="0" w:line="240" w:lineRule="auto"/>
        <w:jc w:val="center"/>
        <w:rPr>
          <w:rFonts w:ascii="Times New Roman" w:hAnsi="Times New Roman" w:cs="Times New Roman"/>
          <w:b/>
          <w:bCs/>
          <w:lang w:val="en-AU" w:eastAsia="en-NZ"/>
        </w:rPr>
      </w:pPr>
      <w:r w:rsidRPr="000701DA">
        <w:rPr>
          <w:rFonts w:ascii="Times New Roman" w:hAnsi="Times New Roman" w:cs="Times New Roman"/>
          <w:noProof/>
          <w:lang w:eastAsia="zh-CN" w:bidi="mn-Mong-CN"/>
        </w:rPr>
        <w:drawing>
          <wp:inline distT="0" distB="0" distL="0" distR="0" wp14:anchorId="2E2BB93E" wp14:editId="5E6E4009">
            <wp:extent cx="2106295" cy="1104900"/>
            <wp:effectExtent l="0" t="0" r="0" b="0"/>
            <wp:docPr id="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6295" cy="1104900"/>
                    </a:xfrm>
                    <a:prstGeom prst="rect">
                      <a:avLst/>
                    </a:prstGeom>
                    <a:noFill/>
                    <a:ln>
                      <a:noFill/>
                    </a:ln>
                  </pic:spPr>
                </pic:pic>
              </a:graphicData>
            </a:graphic>
          </wp:inline>
        </w:drawing>
      </w:r>
    </w:p>
    <w:p w14:paraId="15032F68" w14:textId="77777777" w:rsidR="000701DA" w:rsidRPr="000701DA" w:rsidRDefault="000701DA" w:rsidP="000701DA">
      <w:pPr>
        <w:autoSpaceDE w:val="0"/>
        <w:autoSpaceDN w:val="0"/>
        <w:adjustRightInd w:val="0"/>
        <w:snapToGrid w:val="0"/>
        <w:spacing w:after="0" w:line="240" w:lineRule="auto"/>
        <w:jc w:val="center"/>
        <w:rPr>
          <w:rFonts w:ascii="Times New Roman" w:hAnsi="Times New Roman" w:cs="Times New Roman"/>
          <w:b/>
          <w:bCs/>
          <w:lang w:val="en-AU" w:eastAsia="en-NZ"/>
        </w:rPr>
      </w:pPr>
    </w:p>
    <w:p w14:paraId="363E743C" w14:textId="77777777" w:rsidR="000701DA" w:rsidRPr="000701DA" w:rsidRDefault="000701DA" w:rsidP="000701DA">
      <w:pPr>
        <w:autoSpaceDE w:val="0"/>
        <w:autoSpaceDN w:val="0"/>
        <w:adjustRightInd w:val="0"/>
        <w:snapToGrid w:val="0"/>
        <w:spacing w:after="0" w:line="240" w:lineRule="auto"/>
        <w:jc w:val="center"/>
        <w:rPr>
          <w:rFonts w:ascii="Times New Roman" w:hAnsi="Times New Roman" w:cs="Times New Roman"/>
          <w:b/>
          <w:bCs/>
          <w:lang w:val="en-AU" w:eastAsia="en-NZ"/>
        </w:rPr>
      </w:pPr>
    </w:p>
    <w:p w14:paraId="14FDF844" w14:textId="77777777" w:rsidR="000701DA" w:rsidRPr="000701DA" w:rsidRDefault="000701DA" w:rsidP="000701DA">
      <w:pPr>
        <w:adjustRightInd w:val="0"/>
        <w:snapToGrid w:val="0"/>
        <w:spacing w:after="0" w:line="240" w:lineRule="auto"/>
        <w:jc w:val="center"/>
        <w:rPr>
          <w:rFonts w:ascii="Times New Roman" w:hAnsi="Times New Roman" w:cs="Times New Roman"/>
          <w:b/>
          <w:lang w:val="en-NZ"/>
        </w:rPr>
      </w:pPr>
      <w:r w:rsidRPr="000701DA">
        <w:rPr>
          <w:rFonts w:ascii="Times New Roman" w:hAnsi="Times New Roman" w:cs="Times New Roman"/>
          <w:b/>
          <w:lang w:val="en-NZ"/>
        </w:rPr>
        <w:t xml:space="preserve">The Commission for the Conservation and Management of </w:t>
      </w:r>
    </w:p>
    <w:p w14:paraId="6E2A13B4" w14:textId="77777777" w:rsidR="000701DA" w:rsidRPr="000701DA" w:rsidRDefault="000701DA" w:rsidP="000701DA">
      <w:pPr>
        <w:adjustRightInd w:val="0"/>
        <w:snapToGrid w:val="0"/>
        <w:spacing w:after="0" w:line="240" w:lineRule="auto"/>
        <w:jc w:val="center"/>
        <w:rPr>
          <w:rFonts w:ascii="Times New Roman" w:hAnsi="Times New Roman" w:cs="Times New Roman"/>
          <w:b/>
          <w:lang w:val="en-NZ"/>
        </w:rPr>
      </w:pPr>
      <w:r w:rsidRPr="000701DA">
        <w:rPr>
          <w:rFonts w:ascii="Times New Roman" w:hAnsi="Times New Roman" w:cs="Times New Roman"/>
          <w:b/>
          <w:lang w:val="en-NZ"/>
        </w:rPr>
        <w:t xml:space="preserve">Highly Migratory Fish Stocks in the Western and Central Pacific Ocean </w:t>
      </w:r>
    </w:p>
    <w:p w14:paraId="5F42D9C6" w14:textId="77777777" w:rsidR="000701DA" w:rsidRPr="000701DA" w:rsidRDefault="000701DA" w:rsidP="000701DA">
      <w:pPr>
        <w:adjustRightInd w:val="0"/>
        <w:snapToGrid w:val="0"/>
        <w:spacing w:after="0" w:line="240" w:lineRule="auto"/>
        <w:jc w:val="center"/>
        <w:rPr>
          <w:rFonts w:ascii="Times New Roman" w:hAnsi="Times New Roman" w:cs="Times New Roman"/>
          <w:b/>
          <w:lang w:val="en-NZ"/>
        </w:rPr>
      </w:pPr>
    </w:p>
    <w:p w14:paraId="22A964A9" w14:textId="77777777" w:rsidR="000701DA" w:rsidRPr="000701DA" w:rsidRDefault="000701DA" w:rsidP="000701DA">
      <w:pPr>
        <w:adjustRightInd w:val="0"/>
        <w:snapToGrid w:val="0"/>
        <w:spacing w:after="0" w:line="240" w:lineRule="auto"/>
        <w:jc w:val="center"/>
        <w:rPr>
          <w:rFonts w:ascii="Times New Roman" w:hAnsi="Times New Roman" w:cs="Times New Roman"/>
          <w:b/>
          <w:lang w:val="en-NZ"/>
        </w:rPr>
      </w:pPr>
    </w:p>
    <w:p w14:paraId="5787782B" w14:textId="77777777" w:rsidR="000701DA" w:rsidRPr="000701DA" w:rsidRDefault="000701DA" w:rsidP="000701DA">
      <w:pPr>
        <w:adjustRightInd w:val="0"/>
        <w:snapToGrid w:val="0"/>
        <w:spacing w:after="0" w:line="240" w:lineRule="auto"/>
        <w:jc w:val="center"/>
        <w:rPr>
          <w:rFonts w:ascii="Times New Roman" w:hAnsi="Times New Roman" w:cs="Times New Roman"/>
          <w:b/>
          <w:lang w:val="en-NZ"/>
        </w:rPr>
      </w:pPr>
    </w:p>
    <w:p w14:paraId="0319DC1F" w14:textId="77777777" w:rsidR="000701DA" w:rsidRPr="000701DA" w:rsidRDefault="000701DA" w:rsidP="000701DA">
      <w:pPr>
        <w:adjustRightInd w:val="0"/>
        <w:snapToGrid w:val="0"/>
        <w:spacing w:after="0" w:line="240" w:lineRule="auto"/>
        <w:jc w:val="center"/>
        <w:rPr>
          <w:rFonts w:ascii="Times New Roman" w:hAnsi="Times New Roman" w:cs="Times New Roman"/>
          <w:b/>
          <w:caps/>
          <w:lang w:val="en-NZ"/>
        </w:rPr>
      </w:pPr>
      <w:r w:rsidRPr="000701DA">
        <w:rPr>
          <w:rFonts w:ascii="Times New Roman" w:hAnsi="Times New Roman" w:cs="Times New Roman"/>
          <w:b/>
          <w:caps/>
          <w:lang w:val="en-NZ"/>
        </w:rPr>
        <w:t>Scientific Committee</w:t>
      </w:r>
    </w:p>
    <w:p w14:paraId="121E4437" w14:textId="77777777" w:rsidR="000701DA" w:rsidRPr="000701DA" w:rsidRDefault="000701DA" w:rsidP="000701DA">
      <w:pPr>
        <w:adjustRightInd w:val="0"/>
        <w:snapToGrid w:val="0"/>
        <w:spacing w:after="0" w:line="240" w:lineRule="auto"/>
        <w:jc w:val="center"/>
        <w:rPr>
          <w:rFonts w:ascii="Times New Roman" w:hAnsi="Times New Roman" w:cs="Times New Roman"/>
          <w:b/>
          <w:lang w:val="en-NZ"/>
        </w:rPr>
      </w:pPr>
    </w:p>
    <w:p w14:paraId="46F423C5" w14:textId="77777777" w:rsidR="000701DA" w:rsidRPr="000701DA" w:rsidRDefault="000701DA" w:rsidP="000701DA">
      <w:pPr>
        <w:adjustRightInd w:val="0"/>
        <w:snapToGrid w:val="0"/>
        <w:spacing w:after="0" w:line="240" w:lineRule="auto"/>
        <w:jc w:val="center"/>
        <w:rPr>
          <w:rFonts w:ascii="Times New Roman" w:hAnsi="Times New Roman" w:cs="Times New Roman"/>
          <w:b/>
          <w:sz w:val="36"/>
          <w:szCs w:val="36"/>
        </w:rPr>
      </w:pPr>
    </w:p>
    <w:p w14:paraId="52CDA653" w14:textId="5CE38264" w:rsidR="004B05DF" w:rsidRPr="000701DA" w:rsidRDefault="00D03966" w:rsidP="000701DA">
      <w:pPr>
        <w:adjustRightInd w:val="0"/>
        <w:snapToGrid w:val="0"/>
        <w:spacing w:after="0" w:line="240" w:lineRule="auto"/>
        <w:jc w:val="center"/>
        <w:rPr>
          <w:rFonts w:ascii="Times New Roman" w:hAnsi="Times New Roman" w:cs="Times New Roman"/>
          <w:b/>
          <w:sz w:val="28"/>
          <w:szCs w:val="28"/>
        </w:rPr>
      </w:pPr>
      <w:r w:rsidRPr="000701DA">
        <w:rPr>
          <w:rFonts w:ascii="Times New Roman" w:hAnsi="Times New Roman" w:cs="Times New Roman"/>
          <w:b/>
          <w:sz w:val="28"/>
          <w:szCs w:val="28"/>
        </w:rPr>
        <w:t xml:space="preserve">PACIFIC BLUEFIN TUNA </w:t>
      </w:r>
      <w:r w:rsidR="004B05DF" w:rsidRPr="000701DA">
        <w:rPr>
          <w:rFonts w:ascii="Times New Roman" w:hAnsi="Times New Roman" w:cs="Times New Roman"/>
          <w:b/>
          <w:sz w:val="28"/>
          <w:szCs w:val="28"/>
        </w:rPr>
        <w:t>(</w:t>
      </w:r>
      <w:r w:rsidR="004B05DF" w:rsidRPr="000701DA">
        <w:rPr>
          <w:rFonts w:ascii="Times New Roman" w:hAnsi="Times New Roman" w:cs="Times New Roman"/>
          <w:b/>
          <w:i/>
          <w:sz w:val="28"/>
          <w:szCs w:val="28"/>
        </w:rPr>
        <w:t xml:space="preserve">Thunnus </w:t>
      </w:r>
      <w:r w:rsidR="003F50D6" w:rsidRPr="000701DA">
        <w:rPr>
          <w:rFonts w:ascii="Times New Roman" w:hAnsi="Times New Roman" w:cs="Times New Roman"/>
          <w:b/>
          <w:i/>
          <w:sz w:val="28"/>
          <w:szCs w:val="28"/>
        </w:rPr>
        <w:t>orientalis</w:t>
      </w:r>
      <w:r w:rsidR="004B05DF" w:rsidRPr="000701DA">
        <w:rPr>
          <w:rFonts w:ascii="Times New Roman" w:hAnsi="Times New Roman" w:cs="Times New Roman"/>
          <w:b/>
          <w:sz w:val="28"/>
          <w:szCs w:val="28"/>
        </w:rPr>
        <w:t>)</w:t>
      </w:r>
    </w:p>
    <w:p w14:paraId="215CAFF3" w14:textId="77777777" w:rsidR="000701DA" w:rsidRPr="000701DA" w:rsidRDefault="000701DA" w:rsidP="000701DA">
      <w:pPr>
        <w:adjustRightInd w:val="0"/>
        <w:snapToGrid w:val="0"/>
        <w:spacing w:after="0" w:line="240" w:lineRule="auto"/>
        <w:jc w:val="center"/>
        <w:rPr>
          <w:rFonts w:ascii="Times New Roman" w:hAnsi="Times New Roman" w:cs="Times New Roman"/>
          <w:caps/>
        </w:rPr>
      </w:pPr>
    </w:p>
    <w:p w14:paraId="36728E1A" w14:textId="683841A8" w:rsidR="004B05DF" w:rsidRPr="000701DA" w:rsidRDefault="004B05DF" w:rsidP="000701DA">
      <w:pPr>
        <w:adjustRightInd w:val="0"/>
        <w:snapToGrid w:val="0"/>
        <w:spacing w:after="0" w:line="240" w:lineRule="auto"/>
        <w:jc w:val="center"/>
        <w:rPr>
          <w:rFonts w:ascii="Times New Roman" w:hAnsi="Times New Roman" w:cs="Times New Roman"/>
          <w:caps/>
        </w:rPr>
      </w:pPr>
      <w:r w:rsidRPr="000701DA">
        <w:rPr>
          <w:rFonts w:ascii="Times New Roman" w:hAnsi="Times New Roman" w:cs="Times New Roman"/>
          <w:caps/>
        </w:rPr>
        <w:t xml:space="preserve">Stock Status </w:t>
      </w:r>
      <w:r w:rsidR="000701DA" w:rsidRPr="000701DA">
        <w:rPr>
          <w:rFonts w:ascii="Times New Roman" w:hAnsi="Times New Roman" w:cs="Times New Roman"/>
          <w:caps/>
        </w:rPr>
        <w:t>AND</w:t>
      </w:r>
      <w:r w:rsidRPr="000701DA">
        <w:rPr>
          <w:rFonts w:ascii="Times New Roman" w:hAnsi="Times New Roman" w:cs="Times New Roman"/>
          <w:caps/>
        </w:rPr>
        <w:t xml:space="preserve"> Management Advice</w:t>
      </w:r>
    </w:p>
    <w:p w14:paraId="513BBE52" w14:textId="77777777" w:rsidR="000701DA" w:rsidRPr="000701DA" w:rsidRDefault="000701DA" w:rsidP="000701DA">
      <w:pPr>
        <w:adjustRightInd w:val="0"/>
        <w:snapToGrid w:val="0"/>
        <w:spacing w:after="0" w:line="240" w:lineRule="auto"/>
        <w:jc w:val="center"/>
        <w:rPr>
          <w:rFonts w:ascii="Times New Roman" w:hAnsi="Times New Roman" w:cs="Times New Roman"/>
          <w:caps/>
        </w:rPr>
      </w:pPr>
    </w:p>
    <w:p w14:paraId="63C24E04" w14:textId="7C012607" w:rsidR="004B05DF" w:rsidRPr="000701DA" w:rsidRDefault="004B05DF" w:rsidP="000701DA">
      <w:pPr>
        <w:adjustRightInd w:val="0"/>
        <w:snapToGrid w:val="0"/>
        <w:spacing w:after="0" w:line="240" w:lineRule="auto"/>
        <w:rPr>
          <w:rFonts w:ascii="Times New Roman" w:hAnsi="Times New Roman" w:cs="Times New Roman"/>
          <w:caps/>
        </w:rPr>
      </w:pPr>
    </w:p>
    <w:p w14:paraId="531CDD5E" w14:textId="15653EAF" w:rsidR="000701DA" w:rsidRPr="000701DA" w:rsidRDefault="000701DA" w:rsidP="000701DA">
      <w:pPr>
        <w:adjustRightInd w:val="0"/>
        <w:snapToGrid w:val="0"/>
        <w:spacing w:after="0" w:line="240" w:lineRule="auto"/>
        <w:rPr>
          <w:rFonts w:ascii="Times New Roman" w:hAnsi="Times New Roman" w:cs="Times New Roman"/>
          <w:caps/>
        </w:rPr>
      </w:pPr>
    </w:p>
    <w:p w14:paraId="23FB4364" w14:textId="79552C0A" w:rsidR="000701DA" w:rsidRPr="000701DA" w:rsidRDefault="000701DA" w:rsidP="000701DA">
      <w:pPr>
        <w:adjustRightInd w:val="0"/>
        <w:snapToGrid w:val="0"/>
        <w:spacing w:after="0" w:line="240" w:lineRule="auto"/>
        <w:rPr>
          <w:rFonts w:ascii="Times New Roman" w:hAnsi="Times New Roman" w:cs="Times New Roman"/>
          <w:caps/>
        </w:rPr>
      </w:pPr>
    </w:p>
    <w:p w14:paraId="53877E3B" w14:textId="10028E5B" w:rsidR="000701DA" w:rsidRPr="000701DA" w:rsidRDefault="000701DA" w:rsidP="000701DA">
      <w:pPr>
        <w:adjustRightInd w:val="0"/>
        <w:snapToGrid w:val="0"/>
        <w:spacing w:after="0" w:line="240" w:lineRule="auto"/>
        <w:rPr>
          <w:rFonts w:ascii="Times New Roman" w:hAnsi="Times New Roman" w:cs="Times New Roman"/>
          <w:caps/>
        </w:rPr>
      </w:pPr>
    </w:p>
    <w:p w14:paraId="4D1BE245" w14:textId="41C44729" w:rsidR="000701DA" w:rsidRPr="000701DA" w:rsidRDefault="000701DA" w:rsidP="000701DA">
      <w:pPr>
        <w:adjustRightInd w:val="0"/>
        <w:snapToGrid w:val="0"/>
        <w:spacing w:after="0" w:line="240" w:lineRule="auto"/>
        <w:rPr>
          <w:rFonts w:ascii="Times New Roman" w:hAnsi="Times New Roman" w:cs="Times New Roman"/>
          <w:caps/>
        </w:rPr>
      </w:pPr>
    </w:p>
    <w:sdt>
      <w:sdtPr>
        <w:rPr>
          <w:rFonts w:ascii="Times New Roman" w:eastAsiaTheme="minorHAnsi" w:hAnsi="Times New Roman" w:cs="Times New Roman"/>
          <w:color w:val="auto"/>
          <w:sz w:val="22"/>
          <w:szCs w:val="22"/>
        </w:rPr>
        <w:id w:val="497076179"/>
        <w:docPartObj>
          <w:docPartGallery w:val="Table of Contents"/>
          <w:docPartUnique/>
        </w:docPartObj>
      </w:sdtPr>
      <w:sdtEndPr>
        <w:rPr>
          <w:b/>
          <w:bCs/>
          <w:noProof/>
        </w:rPr>
      </w:sdtEndPr>
      <w:sdtContent>
        <w:p w14:paraId="3037CFBD" w14:textId="77777777" w:rsidR="002C22E2" w:rsidRPr="000701DA" w:rsidRDefault="002C22E2" w:rsidP="00D03966">
          <w:pPr>
            <w:pStyle w:val="TOCHeading"/>
            <w:adjustRightInd w:val="0"/>
            <w:snapToGrid w:val="0"/>
            <w:spacing w:before="0" w:after="240" w:line="240" w:lineRule="auto"/>
            <w:rPr>
              <w:rFonts w:ascii="Times New Roman" w:hAnsi="Times New Roman" w:cs="Times New Roman"/>
            </w:rPr>
          </w:pPr>
          <w:r w:rsidRPr="000701DA">
            <w:rPr>
              <w:rFonts w:ascii="Times New Roman" w:hAnsi="Times New Roman" w:cs="Times New Roman"/>
            </w:rPr>
            <w:t>Contents</w:t>
          </w:r>
        </w:p>
        <w:p w14:paraId="328EDD31" w14:textId="659A44FE" w:rsidR="00B12EBA" w:rsidRDefault="002C22E2">
          <w:pPr>
            <w:pStyle w:val="TOC1"/>
            <w:tabs>
              <w:tab w:val="right" w:leader="dot" w:pos="9350"/>
            </w:tabs>
            <w:rPr>
              <w:rFonts w:eastAsiaTheme="minorEastAsia"/>
              <w:noProof/>
            </w:rPr>
          </w:pPr>
          <w:r w:rsidRPr="000701DA">
            <w:rPr>
              <w:rFonts w:ascii="Times New Roman" w:hAnsi="Times New Roman" w:cs="Times New Roman"/>
            </w:rPr>
            <w:fldChar w:fldCharType="begin"/>
          </w:r>
          <w:r w:rsidRPr="000701DA">
            <w:rPr>
              <w:rFonts w:ascii="Times New Roman" w:hAnsi="Times New Roman" w:cs="Times New Roman"/>
            </w:rPr>
            <w:instrText xml:space="preserve"> TOC \o "1-3" \h \z \u </w:instrText>
          </w:r>
          <w:r w:rsidRPr="000701DA">
            <w:rPr>
              <w:rFonts w:ascii="Times New Roman" w:hAnsi="Times New Roman" w:cs="Times New Roman"/>
            </w:rPr>
            <w:fldChar w:fldCharType="separate"/>
          </w:r>
          <w:hyperlink w:anchor="_Toc124757565" w:history="1">
            <w:r w:rsidR="00B12EBA" w:rsidRPr="00285417">
              <w:rPr>
                <w:rStyle w:val="Hyperlink"/>
                <w:rFonts w:ascii="Times New Roman" w:hAnsi="Times New Roman" w:cs="Times New Roman"/>
                <w:b/>
                <w:bCs/>
                <w:noProof/>
              </w:rPr>
              <w:t>SC18 2022 (BENCHMARK ASSESSMENT)</w:t>
            </w:r>
            <w:r w:rsidR="00B12EBA">
              <w:rPr>
                <w:noProof/>
                <w:webHidden/>
              </w:rPr>
              <w:tab/>
            </w:r>
            <w:r w:rsidR="00B12EBA">
              <w:rPr>
                <w:noProof/>
                <w:webHidden/>
              </w:rPr>
              <w:fldChar w:fldCharType="begin"/>
            </w:r>
            <w:r w:rsidR="00B12EBA">
              <w:rPr>
                <w:noProof/>
                <w:webHidden/>
              </w:rPr>
              <w:instrText xml:space="preserve"> PAGEREF _Toc124757565 \h </w:instrText>
            </w:r>
            <w:r w:rsidR="00B12EBA">
              <w:rPr>
                <w:noProof/>
                <w:webHidden/>
              </w:rPr>
            </w:r>
            <w:r w:rsidR="00B12EBA">
              <w:rPr>
                <w:noProof/>
                <w:webHidden/>
              </w:rPr>
              <w:fldChar w:fldCharType="separate"/>
            </w:r>
            <w:r w:rsidR="00B12EBA">
              <w:rPr>
                <w:noProof/>
                <w:webHidden/>
              </w:rPr>
              <w:t>2</w:t>
            </w:r>
            <w:r w:rsidR="00B12EBA">
              <w:rPr>
                <w:noProof/>
                <w:webHidden/>
              </w:rPr>
              <w:fldChar w:fldCharType="end"/>
            </w:r>
          </w:hyperlink>
        </w:p>
        <w:p w14:paraId="2DC8600B" w14:textId="4E72A771" w:rsidR="00B12EBA" w:rsidRDefault="00000000">
          <w:pPr>
            <w:pStyle w:val="TOC1"/>
            <w:tabs>
              <w:tab w:val="right" w:leader="dot" w:pos="9350"/>
            </w:tabs>
            <w:rPr>
              <w:rFonts w:eastAsiaTheme="minorEastAsia"/>
              <w:noProof/>
            </w:rPr>
          </w:pPr>
          <w:hyperlink w:anchor="_Toc124757566" w:history="1">
            <w:r w:rsidR="00B12EBA" w:rsidRPr="00285417">
              <w:rPr>
                <w:rStyle w:val="Hyperlink"/>
                <w:rFonts w:ascii="Times New Roman" w:hAnsi="Times New Roman" w:cs="Times New Roman"/>
                <w:b/>
                <w:bCs/>
                <w:noProof/>
              </w:rPr>
              <w:t>SC17 2021 (NO STOCK ASSESSMENT)</w:t>
            </w:r>
            <w:r w:rsidR="00B12EBA">
              <w:rPr>
                <w:noProof/>
                <w:webHidden/>
              </w:rPr>
              <w:tab/>
            </w:r>
            <w:r w:rsidR="00B12EBA">
              <w:rPr>
                <w:noProof/>
                <w:webHidden/>
              </w:rPr>
              <w:fldChar w:fldCharType="begin"/>
            </w:r>
            <w:r w:rsidR="00B12EBA">
              <w:rPr>
                <w:noProof/>
                <w:webHidden/>
              </w:rPr>
              <w:instrText xml:space="preserve"> PAGEREF _Toc124757566 \h </w:instrText>
            </w:r>
            <w:r w:rsidR="00B12EBA">
              <w:rPr>
                <w:noProof/>
                <w:webHidden/>
              </w:rPr>
            </w:r>
            <w:r w:rsidR="00B12EBA">
              <w:rPr>
                <w:noProof/>
                <w:webHidden/>
              </w:rPr>
              <w:fldChar w:fldCharType="separate"/>
            </w:r>
            <w:r w:rsidR="00B12EBA">
              <w:rPr>
                <w:noProof/>
                <w:webHidden/>
              </w:rPr>
              <w:t>10</w:t>
            </w:r>
            <w:r w:rsidR="00B12EBA">
              <w:rPr>
                <w:noProof/>
                <w:webHidden/>
              </w:rPr>
              <w:fldChar w:fldCharType="end"/>
            </w:r>
          </w:hyperlink>
        </w:p>
        <w:p w14:paraId="7B194528" w14:textId="1FD781D3" w:rsidR="00B12EBA" w:rsidRDefault="00000000">
          <w:pPr>
            <w:pStyle w:val="TOC1"/>
            <w:tabs>
              <w:tab w:val="right" w:leader="dot" w:pos="9350"/>
            </w:tabs>
            <w:rPr>
              <w:rFonts w:eastAsiaTheme="minorEastAsia"/>
              <w:noProof/>
            </w:rPr>
          </w:pPr>
          <w:hyperlink w:anchor="_Toc124757567" w:history="1">
            <w:r w:rsidR="00B12EBA" w:rsidRPr="00285417">
              <w:rPr>
                <w:rStyle w:val="Hyperlink"/>
                <w:rFonts w:ascii="Times New Roman" w:hAnsi="Times New Roman" w:cs="Times New Roman"/>
                <w:b/>
                <w:bCs/>
                <w:noProof/>
              </w:rPr>
              <w:t>SC16 2020 (BENCHMARK ASSESSMENT)</w:t>
            </w:r>
            <w:r w:rsidR="00B12EBA">
              <w:rPr>
                <w:noProof/>
                <w:webHidden/>
              </w:rPr>
              <w:tab/>
            </w:r>
            <w:r w:rsidR="00B12EBA">
              <w:rPr>
                <w:noProof/>
                <w:webHidden/>
              </w:rPr>
              <w:fldChar w:fldCharType="begin"/>
            </w:r>
            <w:r w:rsidR="00B12EBA">
              <w:rPr>
                <w:noProof/>
                <w:webHidden/>
              </w:rPr>
              <w:instrText xml:space="preserve"> PAGEREF _Toc124757567 \h </w:instrText>
            </w:r>
            <w:r w:rsidR="00B12EBA">
              <w:rPr>
                <w:noProof/>
                <w:webHidden/>
              </w:rPr>
            </w:r>
            <w:r w:rsidR="00B12EBA">
              <w:rPr>
                <w:noProof/>
                <w:webHidden/>
              </w:rPr>
              <w:fldChar w:fldCharType="separate"/>
            </w:r>
            <w:r w:rsidR="00B12EBA">
              <w:rPr>
                <w:noProof/>
                <w:webHidden/>
              </w:rPr>
              <w:t>10</w:t>
            </w:r>
            <w:r w:rsidR="00B12EBA">
              <w:rPr>
                <w:noProof/>
                <w:webHidden/>
              </w:rPr>
              <w:fldChar w:fldCharType="end"/>
            </w:r>
          </w:hyperlink>
        </w:p>
        <w:p w14:paraId="137F1475" w14:textId="125E8C71" w:rsidR="00B12EBA" w:rsidRDefault="00000000">
          <w:pPr>
            <w:pStyle w:val="TOC1"/>
            <w:tabs>
              <w:tab w:val="right" w:leader="dot" w:pos="9350"/>
            </w:tabs>
            <w:rPr>
              <w:rFonts w:eastAsiaTheme="minorEastAsia"/>
              <w:noProof/>
            </w:rPr>
          </w:pPr>
          <w:hyperlink w:anchor="_Toc124757568" w:history="1">
            <w:r w:rsidR="00B12EBA" w:rsidRPr="00285417">
              <w:rPr>
                <w:rStyle w:val="Hyperlink"/>
                <w:rFonts w:ascii="Times New Roman" w:hAnsi="Times New Roman" w:cs="Times New Roman"/>
                <w:b/>
                <w:bCs/>
                <w:noProof/>
              </w:rPr>
              <w:t>SC15 2019 (FISHERY INDICATORS UPDATED)</w:t>
            </w:r>
            <w:r w:rsidR="00B12EBA">
              <w:rPr>
                <w:noProof/>
                <w:webHidden/>
              </w:rPr>
              <w:tab/>
            </w:r>
            <w:r w:rsidR="00B12EBA">
              <w:rPr>
                <w:noProof/>
                <w:webHidden/>
              </w:rPr>
              <w:fldChar w:fldCharType="begin"/>
            </w:r>
            <w:r w:rsidR="00B12EBA">
              <w:rPr>
                <w:noProof/>
                <w:webHidden/>
              </w:rPr>
              <w:instrText xml:space="preserve"> PAGEREF _Toc124757568 \h </w:instrText>
            </w:r>
            <w:r w:rsidR="00B12EBA">
              <w:rPr>
                <w:noProof/>
                <w:webHidden/>
              </w:rPr>
            </w:r>
            <w:r w:rsidR="00B12EBA">
              <w:rPr>
                <w:noProof/>
                <w:webHidden/>
              </w:rPr>
              <w:fldChar w:fldCharType="separate"/>
            </w:r>
            <w:r w:rsidR="00B12EBA">
              <w:rPr>
                <w:noProof/>
                <w:webHidden/>
              </w:rPr>
              <w:t>24</w:t>
            </w:r>
            <w:r w:rsidR="00B12EBA">
              <w:rPr>
                <w:noProof/>
                <w:webHidden/>
              </w:rPr>
              <w:fldChar w:fldCharType="end"/>
            </w:r>
          </w:hyperlink>
        </w:p>
        <w:p w14:paraId="0D4088F9" w14:textId="36F116D0" w:rsidR="00B12EBA" w:rsidRDefault="00000000">
          <w:pPr>
            <w:pStyle w:val="TOC1"/>
            <w:tabs>
              <w:tab w:val="right" w:leader="dot" w:pos="9350"/>
            </w:tabs>
            <w:rPr>
              <w:rFonts w:eastAsiaTheme="minorEastAsia"/>
              <w:noProof/>
            </w:rPr>
          </w:pPr>
          <w:hyperlink w:anchor="_Toc124757569" w:history="1">
            <w:r w:rsidR="00B12EBA" w:rsidRPr="00285417">
              <w:rPr>
                <w:rStyle w:val="Hyperlink"/>
                <w:rFonts w:ascii="Times New Roman" w:hAnsi="Times New Roman" w:cs="Times New Roman"/>
                <w:b/>
                <w:bCs/>
                <w:noProof/>
              </w:rPr>
              <w:t>SC14 2018 (STOCK ASSESSMENT CONDUCTED)</w:t>
            </w:r>
            <w:r w:rsidR="00B12EBA">
              <w:rPr>
                <w:noProof/>
                <w:webHidden/>
              </w:rPr>
              <w:tab/>
            </w:r>
            <w:r w:rsidR="00B12EBA">
              <w:rPr>
                <w:noProof/>
                <w:webHidden/>
              </w:rPr>
              <w:fldChar w:fldCharType="begin"/>
            </w:r>
            <w:r w:rsidR="00B12EBA">
              <w:rPr>
                <w:noProof/>
                <w:webHidden/>
              </w:rPr>
              <w:instrText xml:space="preserve"> PAGEREF _Toc124757569 \h </w:instrText>
            </w:r>
            <w:r w:rsidR="00B12EBA">
              <w:rPr>
                <w:noProof/>
                <w:webHidden/>
              </w:rPr>
            </w:r>
            <w:r w:rsidR="00B12EBA">
              <w:rPr>
                <w:noProof/>
                <w:webHidden/>
              </w:rPr>
              <w:fldChar w:fldCharType="separate"/>
            </w:r>
            <w:r w:rsidR="00B12EBA">
              <w:rPr>
                <w:noProof/>
                <w:webHidden/>
              </w:rPr>
              <w:t>27</w:t>
            </w:r>
            <w:r w:rsidR="00B12EBA">
              <w:rPr>
                <w:noProof/>
                <w:webHidden/>
              </w:rPr>
              <w:fldChar w:fldCharType="end"/>
            </w:r>
          </w:hyperlink>
        </w:p>
        <w:p w14:paraId="7FD38255" w14:textId="71350163" w:rsidR="00B12EBA" w:rsidRDefault="00000000">
          <w:pPr>
            <w:pStyle w:val="TOC1"/>
            <w:tabs>
              <w:tab w:val="right" w:leader="dot" w:pos="9350"/>
            </w:tabs>
            <w:rPr>
              <w:rFonts w:eastAsiaTheme="minorEastAsia"/>
              <w:noProof/>
            </w:rPr>
          </w:pPr>
          <w:hyperlink w:anchor="_Toc124757570" w:history="1">
            <w:r w:rsidR="00B12EBA" w:rsidRPr="00285417">
              <w:rPr>
                <w:rStyle w:val="Hyperlink"/>
                <w:rFonts w:ascii="Times New Roman" w:hAnsi="Times New Roman" w:cs="Times New Roman"/>
                <w:b/>
                <w:bCs/>
                <w:noProof/>
              </w:rPr>
              <w:t>SC13 2017 (FISHERY INDICATORS UPDATED)</w:t>
            </w:r>
            <w:r w:rsidR="00B12EBA">
              <w:rPr>
                <w:noProof/>
                <w:webHidden/>
              </w:rPr>
              <w:tab/>
            </w:r>
            <w:r w:rsidR="00B12EBA">
              <w:rPr>
                <w:noProof/>
                <w:webHidden/>
              </w:rPr>
              <w:fldChar w:fldCharType="begin"/>
            </w:r>
            <w:r w:rsidR="00B12EBA">
              <w:rPr>
                <w:noProof/>
                <w:webHidden/>
              </w:rPr>
              <w:instrText xml:space="preserve"> PAGEREF _Toc124757570 \h </w:instrText>
            </w:r>
            <w:r w:rsidR="00B12EBA">
              <w:rPr>
                <w:noProof/>
                <w:webHidden/>
              </w:rPr>
            </w:r>
            <w:r w:rsidR="00B12EBA">
              <w:rPr>
                <w:noProof/>
                <w:webHidden/>
              </w:rPr>
              <w:fldChar w:fldCharType="separate"/>
            </w:r>
            <w:r w:rsidR="00B12EBA">
              <w:rPr>
                <w:noProof/>
                <w:webHidden/>
              </w:rPr>
              <w:t>33</w:t>
            </w:r>
            <w:r w:rsidR="00B12EBA">
              <w:rPr>
                <w:noProof/>
                <w:webHidden/>
              </w:rPr>
              <w:fldChar w:fldCharType="end"/>
            </w:r>
          </w:hyperlink>
        </w:p>
        <w:p w14:paraId="703BFAD3" w14:textId="4EA827A8" w:rsidR="00B12EBA" w:rsidRDefault="00000000">
          <w:pPr>
            <w:pStyle w:val="TOC1"/>
            <w:tabs>
              <w:tab w:val="right" w:leader="dot" w:pos="9350"/>
            </w:tabs>
            <w:rPr>
              <w:rFonts w:eastAsiaTheme="minorEastAsia"/>
              <w:noProof/>
            </w:rPr>
          </w:pPr>
          <w:hyperlink w:anchor="_Toc124757571" w:history="1">
            <w:r w:rsidR="00B12EBA" w:rsidRPr="00285417">
              <w:rPr>
                <w:rStyle w:val="Hyperlink"/>
                <w:rFonts w:ascii="Times New Roman" w:eastAsia="MS Mincho" w:hAnsi="Times New Roman" w:cs="Times New Roman"/>
                <w:b/>
                <w:caps/>
                <w:noProof/>
                <w:lang w:val="en-NZ" w:eastAsia="en-NZ"/>
              </w:rPr>
              <w:t>References</w:t>
            </w:r>
            <w:r w:rsidR="00B12EBA">
              <w:rPr>
                <w:noProof/>
                <w:webHidden/>
              </w:rPr>
              <w:tab/>
            </w:r>
            <w:r w:rsidR="00B12EBA">
              <w:rPr>
                <w:noProof/>
                <w:webHidden/>
              </w:rPr>
              <w:fldChar w:fldCharType="begin"/>
            </w:r>
            <w:r w:rsidR="00B12EBA">
              <w:rPr>
                <w:noProof/>
                <w:webHidden/>
              </w:rPr>
              <w:instrText xml:space="preserve"> PAGEREF _Toc124757571 \h </w:instrText>
            </w:r>
            <w:r w:rsidR="00B12EBA">
              <w:rPr>
                <w:noProof/>
                <w:webHidden/>
              </w:rPr>
            </w:r>
            <w:r w:rsidR="00B12EBA">
              <w:rPr>
                <w:noProof/>
                <w:webHidden/>
              </w:rPr>
              <w:fldChar w:fldCharType="separate"/>
            </w:r>
            <w:r w:rsidR="00B12EBA">
              <w:rPr>
                <w:noProof/>
                <w:webHidden/>
              </w:rPr>
              <w:t>34</w:t>
            </w:r>
            <w:r w:rsidR="00B12EBA">
              <w:rPr>
                <w:noProof/>
                <w:webHidden/>
              </w:rPr>
              <w:fldChar w:fldCharType="end"/>
            </w:r>
          </w:hyperlink>
        </w:p>
        <w:p w14:paraId="2728DD65" w14:textId="48126BE9" w:rsidR="002C22E2" w:rsidRPr="000701DA" w:rsidRDefault="002C22E2" w:rsidP="00D03966">
          <w:pPr>
            <w:adjustRightInd w:val="0"/>
            <w:snapToGrid w:val="0"/>
            <w:spacing w:after="240" w:line="240" w:lineRule="auto"/>
            <w:rPr>
              <w:rFonts w:ascii="Times New Roman" w:hAnsi="Times New Roman" w:cs="Times New Roman"/>
            </w:rPr>
          </w:pPr>
          <w:r w:rsidRPr="000701DA">
            <w:rPr>
              <w:rFonts w:ascii="Times New Roman" w:hAnsi="Times New Roman" w:cs="Times New Roman"/>
              <w:b/>
              <w:bCs/>
              <w:noProof/>
            </w:rPr>
            <w:fldChar w:fldCharType="end"/>
          </w:r>
        </w:p>
      </w:sdtContent>
    </w:sdt>
    <w:p w14:paraId="6B1B8F8E" w14:textId="77777777" w:rsidR="000701DA" w:rsidRPr="000701DA" w:rsidRDefault="000701DA" w:rsidP="000701DA">
      <w:pPr>
        <w:adjustRightInd w:val="0"/>
        <w:snapToGrid w:val="0"/>
        <w:spacing w:after="0" w:line="240" w:lineRule="auto"/>
        <w:rPr>
          <w:rFonts w:ascii="Times New Roman" w:eastAsiaTheme="majorEastAsia" w:hAnsi="Times New Roman" w:cs="Times New Roman"/>
          <w:color w:val="2F5496" w:themeColor="accent1" w:themeShade="BF"/>
          <w:sz w:val="32"/>
          <w:szCs w:val="32"/>
        </w:rPr>
      </w:pPr>
      <w:r w:rsidRPr="000701DA">
        <w:rPr>
          <w:rFonts w:ascii="Times New Roman" w:hAnsi="Times New Roman" w:cs="Times New Roman"/>
        </w:rPr>
        <w:br w:type="page"/>
      </w:r>
    </w:p>
    <w:p w14:paraId="36E37EF2" w14:textId="22B88DCF" w:rsidR="009C6368" w:rsidRDefault="009C6368" w:rsidP="009C6368">
      <w:pPr>
        <w:pStyle w:val="Heading1"/>
        <w:adjustRightInd w:val="0"/>
        <w:snapToGrid w:val="0"/>
        <w:spacing w:before="0" w:line="240" w:lineRule="auto"/>
        <w:rPr>
          <w:rFonts w:ascii="Times New Roman" w:hAnsi="Times New Roman" w:cs="Times New Roman"/>
          <w:b/>
          <w:bCs/>
          <w:sz w:val="28"/>
          <w:szCs w:val="28"/>
        </w:rPr>
      </w:pPr>
      <w:bookmarkStart w:id="0" w:name="_Toc124757565"/>
      <w:r w:rsidRPr="000A50F0">
        <w:rPr>
          <w:rFonts w:ascii="Times New Roman" w:hAnsi="Times New Roman" w:cs="Times New Roman"/>
          <w:b/>
          <w:bCs/>
          <w:sz w:val="28"/>
          <w:szCs w:val="28"/>
        </w:rPr>
        <w:lastRenderedPageBreak/>
        <w:t>SC18 2022 (BENCHMARK ASSESSMENT)</w:t>
      </w:r>
      <w:bookmarkEnd w:id="0"/>
    </w:p>
    <w:p w14:paraId="1D24F56C" w14:textId="77777777" w:rsidR="00B12EBA" w:rsidRPr="00B12EBA" w:rsidRDefault="00B12EBA" w:rsidP="00B12EBA">
      <w:pPr>
        <w:spacing w:after="0" w:line="240" w:lineRule="auto"/>
      </w:pPr>
    </w:p>
    <w:p w14:paraId="3E7872BE" w14:textId="2A84202D" w:rsidR="009C6368" w:rsidRDefault="00B12EBA" w:rsidP="00B12EBA">
      <w:pPr>
        <w:pStyle w:val="ListParagraph"/>
        <w:widowControl w:val="0"/>
        <w:numPr>
          <w:ilvl w:val="0"/>
          <w:numId w:val="29"/>
        </w:numPr>
        <w:adjustRightInd w:val="0"/>
        <w:snapToGrid w:val="0"/>
        <w:rPr>
          <w:rFonts w:ascii="Times New Roman" w:hAnsi="Times New Roman"/>
          <w:b/>
          <w:bCs/>
          <w:lang w:eastAsia="ja-JP"/>
        </w:rPr>
      </w:pPr>
      <w:r w:rsidRPr="00B12EBA">
        <w:rPr>
          <w:rFonts w:ascii="Times New Roman" w:hAnsi="Times New Roman"/>
          <w:b/>
          <w:bCs/>
          <w:lang w:eastAsia="ja-JP"/>
        </w:rPr>
        <w:t xml:space="preserve">Status and trends </w:t>
      </w:r>
    </w:p>
    <w:p w14:paraId="29D31AD1" w14:textId="77777777" w:rsidR="00B12EBA" w:rsidRPr="00B12EBA" w:rsidRDefault="00B12EBA" w:rsidP="00B12EBA">
      <w:pPr>
        <w:pStyle w:val="ListParagraph"/>
        <w:widowControl w:val="0"/>
        <w:adjustRightInd w:val="0"/>
        <w:snapToGrid w:val="0"/>
        <w:ind w:left="360" w:firstLine="0"/>
        <w:rPr>
          <w:rFonts w:ascii="Times New Roman" w:hAnsi="Times New Roman"/>
          <w:b/>
          <w:bCs/>
          <w:lang w:eastAsia="ja-JP"/>
        </w:rPr>
      </w:pPr>
    </w:p>
    <w:p w14:paraId="2DD6A8B5" w14:textId="77777777" w:rsidR="009C6368" w:rsidRPr="00B12EBA" w:rsidRDefault="009C6368" w:rsidP="009C6368">
      <w:pPr>
        <w:widowControl w:val="0"/>
        <w:numPr>
          <w:ilvl w:val="0"/>
          <w:numId w:val="25"/>
        </w:numPr>
        <w:tabs>
          <w:tab w:val="left" w:pos="0"/>
        </w:tabs>
        <w:kinsoku w:val="0"/>
        <w:overflowPunct w:val="0"/>
        <w:autoSpaceDE w:val="0"/>
        <w:autoSpaceDN w:val="0"/>
        <w:adjustRightInd w:val="0"/>
        <w:snapToGrid w:val="0"/>
        <w:spacing w:after="0" w:line="240" w:lineRule="auto"/>
        <w:ind w:left="0" w:firstLine="0"/>
        <w:jc w:val="both"/>
        <w:rPr>
          <w:rFonts w:ascii="Times New Roman" w:eastAsiaTheme="minorEastAsia" w:hAnsi="Times New Roman" w:cs="Times New Roman"/>
          <w:bCs/>
          <w:u w:color="000000"/>
          <w:lang w:val="en-AU" w:eastAsia="ko-KR"/>
        </w:rPr>
      </w:pPr>
      <w:r w:rsidRPr="00B12EBA">
        <w:rPr>
          <w:rFonts w:ascii="Times New Roman" w:eastAsiaTheme="minorEastAsia" w:hAnsi="Times New Roman" w:cs="Times New Roman"/>
          <w:bCs/>
          <w:u w:color="000000"/>
          <w:lang w:val="en-AU" w:eastAsia="ko-KR"/>
        </w:rPr>
        <w:t>SC18 welcomed successful completion of an updated Pacific bluefin tuna (PBF) stock assessment and noted the following stock status and conservation information provided by ISC.</w:t>
      </w:r>
    </w:p>
    <w:p w14:paraId="1F12FEBF" w14:textId="77777777" w:rsidR="009C6368" w:rsidRPr="00B12EBA" w:rsidRDefault="009C6368" w:rsidP="009C6368">
      <w:pPr>
        <w:widowControl w:val="0"/>
        <w:tabs>
          <w:tab w:val="left" w:pos="0"/>
        </w:tabs>
        <w:kinsoku w:val="0"/>
        <w:overflowPunct w:val="0"/>
        <w:autoSpaceDE w:val="0"/>
        <w:autoSpaceDN w:val="0"/>
        <w:adjustRightInd w:val="0"/>
        <w:snapToGrid w:val="0"/>
        <w:spacing w:after="0" w:line="240" w:lineRule="auto"/>
        <w:jc w:val="both"/>
        <w:rPr>
          <w:rFonts w:ascii="Times New Roman" w:eastAsiaTheme="minorEastAsia" w:hAnsi="Times New Roman" w:cs="Times New Roman"/>
          <w:bCs/>
          <w:u w:color="000000"/>
          <w:lang w:val="en-AU" w:eastAsia="ko-KR"/>
        </w:rPr>
      </w:pPr>
    </w:p>
    <w:p w14:paraId="36C3BACE" w14:textId="77777777" w:rsidR="009C6368" w:rsidRPr="00B12EBA" w:rsidRDefault="009C6368" w:rsidP="009C6368">
      <w:pPr>
        <w:widowControl w:val="0"/>
        <w:adjustRightInd w:val="0"/>
        <w:snapToGrid w:val="0"/>
        <w:spacing w:after="0" w:line="240" w:lineRule="auto"/>
        <w:ind w:left="720" w:right="29"/>
        <w:jc w:val="both"/>
        <w:rPr>
          <w:rFonts w:ascii="Times New Roman" w:eastAsia="MS Mincho" w:hAnsi="Times New Roman" w:cs="Times New Roman"/>
          <w:bCs/>
        </w:rPr>
      </w:pPr>
      <w:r w:rsidRPr="00B12EBA">
        <w:rPr>
          <w:rFonts w:ascii="Times New Roman" w:eastAsia="MS Mincho" w:hAnsi="Times New Roman" w:cs="Times New Roman"/>
          <w:bCs/>
        </w:rPr>
        <w:t>PBF spawning stock biomass (SSB) has gradually increased in the last 10 years, and the rate of</w:t>
      </w:r>
      <w:r w:rsidRPr="00B12EBA">
        <w:rPr>
          <w:rFonts w:ascii="Times New Roman" w:eastAsia="MS Mincho" w:hAnsi="Times New Roman" w:cs="Times New Roman"/>
          <w:bCs/>
          <w:lang w:eastAsia="ja-JP"/>
        </w:rPr>
        <w:t xml:space="preserve">　</w:t>
      </w:r>
      <w:r w:rsidRPr="00B12EBA">
        <w:rPr>
          <w:rFonts w:ascii="Times New Roman" w:eastAsia="MS Mincho" w:hAnsi="Times New Roman" w:cs="Times New Roman"/>
          <w:bCs/>
        </w:rPr>
        <w:t>increase is accelerating. These biomass increases coincide with a decline in fishing mortality,</w:t>
      </w:r>
      <w:r w:rsidRPr="00B12EBA">
        <w:rPr>
          <w:rFonts w:ascii="Times New Roman" w:eastAsia="MS Mincho" w:hAnsi="Times New Roman" w:cs="Times New Roman"/>
          <w:bCs/>
          <w:lang w:eastAsia="ja-JP"/>
        </w:rPr>
        <w:t xml:space="preserve">　</w:t>
      </w:r>
      <w:r w:rsidRPr="00B12EBA">
        <w:rPr>
          <w:rFonts w:ascii="Times New Roman" w:eastAsia="MS Mincho" w:hAnsi="Times New Roman" w:cs="Times New Roman"/>
          <w:bCs/>
        </w:rPr>
        <w:t>particularly for fish aged 0 to 3, over the last decade. The latest (2020) SSB is estimated to be</w:t>
      </w:r>
      <w:r w:rsidRPr="00B12EBA">
        <w:rPr>
          <w:rFonts w:ascii="Times New Roman" w:eastAsia="MS Mincho" w:hAnsi="Times New Roman" w:cs="Times New Roman"/>
          <w:bCs/>
          <w:lang w:eastAsia="ja-JP"/>
        </w:rPr>
        <w:t xml:space="preserve">　</w:t>
      </w:r>
      <w:r w:rsidRPr="00B12EBA">
        <w:rPr>
          <w:rFonts w:ascii="Times New Roman" w:eastAsia="MS Mincho" w:hAnsi="Times New Roman" w:cs="Times New Roman"/>
          <w:bCs/>
        </w:rPr>
        <w:t>10.2% of SSB</w:t>
      </w:r>
      <w:r w:rsidRPr="00B12EBA">
        <w:rPr>
          <w:rFonts w:ascii="Times New Roman" w:eastAsia="MS Mincho" w:hAnsi="Times New Roman" w:cs="Times New Roman"/>
          <w:bCs/>
          <w:vertAlign w:val="subscript"/>
        </w:rPr>
        <w:t>0</w:t>
      </w:r>
      <w:r w:rsidRPr="00B12EBA">
        <w:rPr>
          <w:rFonts w:ascii="Times New Roman" w:eastAsia="MS Mincho" w:hAnsi="Times New Roman" w:cs="Times New Roman"/>
          <w:bCs/>
        </w:rPr>
        <w:t xml:space="preserve">. </w:t>
      </w:r>
    </w:p>
    <w:p w14:paraId="0DE24D60" w14:textId="77777777" w:rsidR="009C6368" w:rsidRPr="00B12EBA" w:rsidRDefault="009C6368" w:rsidP="009C6368">
      <w:pPr>
        <w:widowControl w:val="0"/>
        <w:numPr>
          <w:ilvl w:val="1"/>
          <w:numId w:val="22"/>
        </w:numPr>
        <w:adjustRightInd w:val="0"/>
        <w:snapToGrid w:val="0"/>
        <w:spacing w:after="0" w:line="240" w:lineRule="auto"/>
        <w:ind w:left="1440" w:right="29"/>
        <w:jc w:val="both"/>
        <w:rPr>
          <w:rFonts w:ascii="Times New Roman" w:eastAsia="MS Mincho" w:hAnsi="Times New Roman" w:cs="Times New Roman"/>
          <w:bCs/>
        </w:rPr>
      </w:pPr>
      <w:r w:rsidRPr="00B12EBA">
        <w:rPr>
          <w:rFonts w:ascii="Times New Roman" w:eastAsia="MS Mincho" w:hAnsi="Times New Roman" w:cs="Times New Roman"/>
          <w:bCs/>
        </w:rPr>
        <w:t>No biomass-based limit or target reference points have been adopted for PBF, but the PBF stock is overfished relative to the potential biomass-based reference points (20%SSB</w:t>
      </w:r>
      <w:r w:rsidRPr="00B12EBA">
        <w:rPr>
          <w:rFonts w:ascii="Times New Roman" w:eastAsia="MS Mincho" w:hAnsi="Times New Roman" w:cs="Times New Roman"/>
          <w:bCs/>
          <w:vertAlign w:val="subscript"/>
        </w:rPr>
        <w:t>0</w:t>
      </w:r>
      <w:r w:rsidRPr="00B12EBA">
        <w:rPr>
          <w:rFonts w:ascii="Times New Roman" w:eastAsia="MS Mincho" w:hAnsi="Times New Roman" w:cs="Times New Roman"/>
          <w:bCs/>
        </w:rPr>
        <w:t>) adopted for other tuna species by the IATTC and WCPFC. On the other hand, SSB reached its initial rebuilding target (SSB</w:t>
      </w:r>
      <w:r w:rsidRPr="00B12EBA">
        <w:rPr>
          <w:rFonts w:ascii="Times New Roman" w:eastAsia="MS Mincho" w:hAnsi="Times New Roman" w:cs="Times New Roman"/>
          <w:bCs/>
          <w:vertAlign w:val="subscript"/>
        </w:rPr>
        <w:t>MED</w:t>
      </w:r>
      <w:r w:rsidRPr="00B12EBA">
        <w:rPr>
          <w:rFonts w:ascii="Times New Roman" w:eastAsia="MS Mincho" w:hAnsi="Times New Roman" w:cs="Times New Roman"/>
          <w:bCs/>
        </w:rPr>
        <w:t xml:space="preserve"> = 6.3%SSB</w:t>
      </w:r>
      <w:r w:rsidRPr="00B12EBA">
        <w:rPr>
          <w:rFonts w:ascii="Times New Roman" w:eastAsia="MS Mincho" w:hAnsi="Times New Roman" w:cs="Times New Roman"/>
          <w:bCs/>
          <w:vertAlign w:val="subscript"/>
        </w:rPr>
        <w:t>0</w:t>
      </w:r>
      <w:r w:rsidRPr="00B12EBA">
        <w:rPr>
          <w:rFonts w:ascii="Times New Roman" w:eastAsia="MS Mincho" w:hAnsi="Times New Roman" w:cs="Times New Roman"/>
          <w:bCs/>
        </w:rPr>
        <w:t>) in 2019, 5 years earlier than originally anticipated by the RFMOs.</w:t>
      </w:r>
    </w:p>
    <w:p w14:paraId="3DBF1BDD" w14:textId="77777777" w:rsidR="009C6368" w:rsidRPr="00B12EBA" w:rsidRDefault="009C6368" w:rsidP="009C6368">
      <w:pPr>
        <w:widowControl w:val="0"/>
        <w:numPr>
          <w:ilvl w:val="1"/>
          <w:numId w:val="22"/>
        </w:numPr>
        <w:adjustRightInd w:val="0"/>
        <w:snapToGrid w:val="0"/>
        <w:spacing w:after="0" w:line="240" w:lineRule="auto"/>
        <w:ind w:left="1440" w:right="29"/>
        <w:jc w:val="both"/>
        <w:rPr>
          <w:rFonts w:ascii="Times New Roman" w:eastAsia="MS Mincho" w:hAnsi="Times New Roman" w:cs="Times New Roman"/>
          <w:bCs/>
        </w:rPr>
      </w:pPr>
      <w:r w:rsidRPr="00B12EBA">
        <w:rPr>
          <w:rFonts w:ascii="Times New Roman" w:eastAsia="MS Mincho" w:hAnsi="Times New Roman" w:cs="Times New Roman"/>
          <w:bCs/>
        </w:rPr>
        <w:t>No fishing mortality-based reference points have been adopted for PBF by the IATTC and WCPFC. The recent (2018-2020) F</w:t>
      </w:r>
      <w:r w:rsidRPr="00B12EBA">
        <w:rPr>
          <w:rFonts w:ascii="Times New Roman" w:eastAsia="MS Mincho" w:hAnsi="Times New Roman" w:cs="Times New Roman"/>
          <w:bCs/>
          <w:vertAlign w:val="subscript"/>
        </w:rPr>
        <w:t>%SPR</w:t>
      </w:r>
      <w:r w:rsidRPr="00B12EBA">
        <w:rPr>
          <w:rFonts w:ascii="Times New Roman" w:eastAsia="MS Mincho" w:hAnsi="Times New Roman" w:cs="Times New Roman"/>
          <w:bCs/>
        </w:rPr>
        <w:t xml:space="preserve"> is estimated to produce a fishing intensity of 30.7%SPR and is below the level corresponding to overfishing for many F-based reference points proposed for tuna species (Table PBF2), including SPR20%. </w:t>
      </w:r>
    </w:p>
    <w:p w14:paraId="679CCBC5" w14:textId="77777777" w:rsidR="009C6368" w:rsidRPr="00B12EBA" w:rsidRDefault="009C6368" w:rsidP="009C6368">
      <w:pPr>
        <w:widowControl w:val="0"/>
        <w:tabs>
          <w:tab w:val="left" w:pos="0"/>
        </w:tabs>
        <w:kinsoku w:val="0"/>
        <w:overflowPunct w:val="0"/>
        <w:autoSpaceDE w:val="0"/>
        <w:autoSpaceDN w:val="0"/>
        <w:adjustRightInd w:val="0"/>
        <w:snapToGrid w:val="0"/>
        <w:spacing w:after="0" w:line="240" w:lineRule="auto"/>
        <w:jc w:val="both"/>
        <w:rPr>
          <w:rFonts w:ascii="Times New Roman" w:eastAsiaTheme="minorEastAsia" w:hAnsi="Times New Roman" w:cs="Times New Roman"/>
          <w:bCs/>
          <w:u w:color="000000"/>
          <w:lang w:val="en-AU" w:eastAsia="ko-KR"/>
        </w:rPr>
      </w:pPr>
    </w:p>
    <w:p w14:paraId="05422048" w14:textId="77777777" w:rsidR="009C6368" w:rsidRPr="00B12EBA" w:rsidRDefault="009C6368" w:rsidP="009C6368">
      <w:pPr>
        <w:widowControl w:val="0"/>
        <w:numPr>
          <w:ilvl w:val="0"/>
          <w:numId w:val="25"/>
        </w:numPr>
        <w:tabs>
          <w:tab w:val="left" w:pos="0"/>
        </w:tabs>
        <w:kinsoku w:val="0"/>
        <w:overflowPunct w:val="0"/>
        <w:autoSpaceDE w:val="0"/>
        <w:autoSpaceDN w:val="0"/>
        <w:adjustRightInd w:val="0"/>
        <w:snapToGrid w:val="0"/>
        <w:spacing w:after="0" w:line="240" w:lineRule="auto"/>
        <w:ind w:left="0" w:firstLine="0"/>
        <w:jc w:val="both"/>
        <w:rPr>
          <w:rFonts w:ascii="Times New Roman" w:eastAsia="MS Mincho" w:hAnsi="Times New Roman" w:cs="Times New Roman"/>
          <w:bCs/>
          <w:u w:color="000000"/>
          <w:lang w:val="en-AU" w:eastAsia="ko-KR"/>
        </w:rPr>
      </w:pPr>
      <w:r w:rsidRPr="00B12EBA">
        <w:rPr>
          <w:rFonts w:ascii="Times New Roman" w:eastAsia="MS PGothic" w:hAnsi="Times New Roman" w:cs="Times New Roman"/>
          <w:bCs/>
          <w:u w:color="000000"/>
          <w:lang w:val="en-AU" w:eastAsia="ko-KR"/>
        </w:rPr>
        <w:t xml:space="preserve">SC18 noted that while </w:t>
      </w:r>
      <w:r w:rsidRPr="00B12EBA">
        <w:rPr>
          <w:rFonts w:ascii="Times New Roman" w:eastAsiaTheme="minorEastAsia" w:hAnsi="Times New Roman" w:cs="Times New Roman"/>
          <w:bCs/>
          <w:u w:color="000000"/>
          <w:lang w:val="en-AU" w:eastAsia="ko-KR"/>
        </w:rPr>
        <w:t>the gradual improvement of the Pacific bluefin tuna stock is a step in the right direction, it must be remembered that the current spawning biomass of the stock is only 10.2% of the unfished level. This is well below the LRP of 20% adopted for the key tuna species in WCPFC and suggests the Pacific bluefin tuna stock remains overfished relative to the LRP of key tuna species.</w:t>
      </w:r>
    </w:p>
    <w:p w14:paraId="54DD2A38" w14:textId="77777777" w:rsidR="009C6368" w:rsidRPr="00B12EBA" w:rsidRDefault="009C6368" w:rsidP="009C6368">
      <w:pPr>
        <w:widowControl w:val="0"/>
        <w:tabs>
          <w:tab w:val="left" w:pos="0"/>
        </w:tabs>
        <w:kinsoku w:val="0"/>
        <w:overflowPunct w:val="0"/>
        <w:autoSpaceDE w:val="0"/>
        <w:autoSpaceDN w:val="0"/>
        <w:adjustRightInd w:val="0"/>
        <w:snapToGrid w:val="0"/>
        <w:spacing w:after="0" w:line="240" w:lineRule="auto"/>
        <w:jc w:val="both"/>
        <w:rPr>
          <w:rFonts w:ascii="Times New Roman" w:eastAsiaTheme="minorEastAsia" w:hAnsi="Times New Roman" w:cs="Times New Roman"/>
          <w:bCs/>
          <w:u w:color="000000"/>
          <w:lang w:val="en-AU" w:eastAsia="ko-KR"/>
        </w:rPr>
      </w:pPr>
    </w:p>
    <w:p w14:paraId="43A98BCC" w14:textId="77777777" w:rsidR="009C6368" w:rsidRPr="00B12EBA" w:rsidRDefault="009C6368" w:rsidP="009C6368">
      <w:pPr>
        <w:widowControl w:val="0"/>
        <w:numPr>
          <w:ilvl w:val="0"/>
          <w:numId w:val="25"/>
        </w:numPr>
        <w:tabs>
          <w:tab w:val="left" w:pos="0"/>
        </w:tabs>
        <w:kinsoku w:val="0"/>
        <w:overflowPunct w:val="0"/>
        <w:autoSpaceDE w:val="0"/>
        <w:autoSpaceDN w:val="0"/>
        <w:adjustRightInd w:val="0"/>
        <w:snapToGrid w:val="0"/>
        <w:spacing w:after="0" w:line="240" w:lineRule="auto"/>
        <w:ind w:left="0" w:firstLine="0"/>
        <w:jc w:val="both"/>
        <w:rPr>
          <w:rFonts w:ascii="Times New Roman" w:eastAsiaTheme="minorEastAsia" w:hAnsi="Times New Roman" w:cs="Times New Roman"/>
          <w:bCs/>
          <w:u w:color="000000"/>
          <w:lang w:val="en-AU" w:eastAsia="ko-KR"/>
        </w:rPr>
      </w:pPr>
      <w:r w:rsidRPr="00B12EBA">
        <w:rPr>
          <w:rFonts w:ascii="Times New Roman" w:eastAsia="MS Mincho" w:hAnsi="Times New Roman" w:cs="Times New Roman"/>
          <w:bCs/>
          <w:u w:color="000000"/>
          <w:lang w:val="en-AU" w:eastAsia="ja-JP"/>
        </w:rPr>
        <w:t xml:space="preserve">SC18 noted some CCMs </w:t>
      </w:r>
      <w:r w:rsidRPr="00B12EBA">
        <w:rPr>
          <w:rFonts w:ascii="Times New Roman" w:eastAsia="MS Mincho" w:hAnsi="Times New Roman" w:cs="Times New Roman"/>
          <w:bCs/>
          <w:u w:color="000000"/>
          <w:lang w:val="en-AU" w:eastAsia="ko-KR"/>
        </w:rPr>
        <w:t xml:space="preserve">encourage a </w:t>
      </w:r>
      <w:r w:rsidRPr="00B12EBA">
        <w:rPr>
          <w:rFonts w:ascii="Times New Roman" w:eastAsiaTheme="minorEastAsia" w:hAnsi="Times New Roman" w:cs="Times New Roman"/>
          <w:bCs/>
          <w:u w:color="000000"/>
          <w:lang w:val="en-AU" w:eastAsia="ko-KR"/>
        </w:rPr>
        <w:t>precautionary approach towards the management of Pacific bluefin tuna until such time as the second rebuilding target is met, especially as the stock assessment and projection results are based on certain assumptions, including those on future recruitment, that may not always be met.</w:t>
      </w:r>
    </w:p>
    <w:p w14:paraId="5A64E8B3" w14:textId="77777777" w:rsidR="009C6368" w:rsidRPr="00B12EBA" w:rsidRDefault="009C6368" w:rsidP="009C6368">
      <w:pPr>
        <w:widowControl w:val="0"/>
        <w:tabs>
          <w:tab w:val="left" w:pos="0"/>
        </w:tabs>
        <w:kinsoku w:val="0"/>
        <w:overflowPunct w:val="0"/>
        <w:autoSpaceDE w:val="0"/>
        <w:autoSpaceDN w:val="0"/>
        <w:adjustRightInd w:val="0"/>
        <w:snapToGrid w:val="0"/>
        <w:spacing w:after="0" w:line="240" w:lineRule="auto"/>
        <w:jc w:val="both"/>
        <w:rPr>
          <w:rFonts w:ascii="Times New Roman" w:eastAsiaTheme="minorEastAsia" w:hAnsi="Times New Roman" w:cs="Times New Roman"/>
          <w:bCs/>
          <w:u w:color="000000"/>
          <w:lang w:val="en-AU" w:eastAsia="ko-KR"/>
        </w:rPr>
      </w:pPr>
    </w:p>
    <w:p w14:paraId="6C4001D4" w14:textId="77777777" w:rsidR="009C6368" w:rsidRPr="00B12EBA" w:rsidRDefault="009C6368" w:rsidP="009C6368">
      <w:pPr>
        <w:widowControl w:val="0"/>
        <w:numPr>
          <w:ilvl w:val="0"/>
          <w:numId w:val="25"/>
        </w:numPr>
        <w:tabs>
          <w:tab w:val="left" w:pos="0"/>
        </w:tabs>
        <w:kinsoku w:val="0"/>
        <w:overflowPunct w:val="0"/>
        <w:autoSpaceDE w:val="0"/>
        <w:autoSpaceDN w:val="0"/>
        <w:adjustRightInd w:val="0"/>
        <w:snapToGrid w:val="0"/>
        <w:spacing w:after="0" w:line="240" w:lineRule="auto"/>
        <w:ind w:left="0" w:firstLine="0"/>
        <w:jc w:val="both"/>
        <w:rPr>
          <w:rFonts w:ascii="Times New Roman" w:eastAsia="MS Mincho" w:hAnsi="Times New Roman" w:cs="Times New Roman"/>
          <w:bCs/>
          <w:u w:color="000000"/>
          <w:lang w:val="en-AU" w:eastAsia="ko-KR"/>
        </w:rPr>
      </w:pPr>
      <w:r w:rsidRPr="00B12EBA">
        <w:rPr>
          <w:rFonts w:ascii="Times New Roman" w:eastAsia="MS Mincho" w:hAnsi="Times New Roman" w:cs="Times New Roman"/>
          <w:bCs/>
          <w:u w:color="000000"/>
          <w:lang w:val="en-AU" w:eastAsia="ja-JP"/>
        </w:rPr>
        <w:t xml:space="preserve">SC18 </w:t>
      </w:r>
      <w:r w:rsidRPr="00B12EBA">
        <w:rPr>
          <w:rFonts w:ascii="Times New Roman" w:eastAsiaTheme="minorEastAsia" w:hAnsi="Times New Roman" w:cs="Times New Roman"/>
          <w:bCs/>
          <w:u w:color="000000"/>
          <w:lang w:val="en-AU" w:eastAsia="ko-KR"/>
        </w:rPr>
        <w:t>supported the continued monitoring of recruitment and spawning stock biomass, and research on a recruitment index for the stock assessment given the uncertainty in future recruitment and the influence of recruitment on stock biomass, as well as the impact of changes in fishing operations due to management changes.</w:t>
      </w:r>
    </w:p>
    <w:p w14:paraId="6E9303F2" w14:textId="77777777" w:rsidR="009C6368" w:rsidRPr="00B12EBA" w:rsidRDefault="009C6368" w:rsidP="009C6368">
      <w:pPr>
        <w:widowControl w:val="0"/>
        <w:tabs>
          <w:tab w:val="left" w:pos="0"/>
        </w:tabs>
        <w:kinsoku w:val="0"/>
        <w:overflowPunct w:val="0"/>
        <w:autoSpaceDE w:val="0"/>
        <w:autoSpaceDN w:val="0"/>
        <w:adjustRightInd w:val="0"/>
        <w:snapToGrid w:val="0"/>
        <w:spacing w:after="0" w:line="240" w:lineRule="auto"/>
        <w:jc w:val="both"/>
        <w:rPr>
          <w:rFonts w:ascii="Times New Roman" w:eastAsiaTheme="minorEastAsia" w:hAnsi="Times New Roman" w:cs="Times New Roman"/>
          <w:bCs/>
          <w:u w:color="000000"/>
          <w:lang w:val="en-AU" w:eastAsia="ko-KR"/>
        </w:rPr>
      </w:pPr>
    </w:p>
    <w:p w14:paraId="190B4457" w14:textId="77777777" w:rsidR="009C6368" w:rsidRPr="009C6368" w:rsidRDefault="009C6368" w:rsidP="00B12EBA">
      <w:pPr>
        <w:pStyle w:val="ListParagraph"/>
        <w:widowControl w:val="0"/>
        <w:numPr>
          <w:ilvl w:val="0"/>
          <w:numId w:val="29"/>
        </w:numPr>
        <w:adjustRightInd w:val="0"/>
        <w:snapToGrid w:val="0"/>
        <w:rPr>
          <w:rFonts w:ascii="Times New Roman" w:eastAsia="MS Mincho" w:hAnsi="Times New Roman"/>
          <w:b/>
          <w:lang w:eastAsia="ja-JP"/>
        </w:rPr>
      </w:pPr>
      <w:r w:rsidRPr="009C6368">
        <w:rPr>
          <w:rFonts w:ascii="Times New Roman" w:eastAsia="MS Mincho" w:hAnsi="Times New Roman"/>
          <w:b/>
          <w:lang w:eastAsia="ja-JP"/>
        </w:rPr>
        <w:t xml:space="preserve">Management advice and implications </w:t>
      </w:r>
    </w:p>
    <w:p w14:paraId="604986F5" w14:textId="77777777" w:rsidR="009C6368" w:rsidRPr="009C6368" w:rsidRDefault="009C6368" w:rsidP="009C6368">
      <w:pPr>
        <w:widowControl w:val="0"/>
        <w:adjustRightInd w:val="0"/>
        <w:snapToGrid w:val="0"/>
        <w:spacing w:after="0" w:line="240" w:lineRule="auto"/>
        <w:rPr>
          <w:rFonts w:ascii="Times New Roman" w:hAnsi="Times New Roman" w:cs="Times New Roman"/>
          <w:lang w:eastAsia="ja-JP"/>
        </w:rPr>
      </w:pPr>
    </w:p>
    <w:p w14:paraId="7FCB5E89" w14:textId="77777777" w:rsidR="009C6368" w:rsidRPr="00B12EBA" w:rsidRDefault="009C6368" w:rsidP="009C6368">
      <w:pPr>
        <w:widowControl w:val="0"/>
        <w:numPr>
          <w:ilvl w:val="0"/>
          <w:numId w:val="25"/>
        </w:numPr>
        <w:tabs>
          <w:tab w:val="left" w:pos="0"/>
        </w:tabs>
        <w:kinsoku w:val="0"/>
        <w:overflowPunct w:val="0"/>
        <w:autoSpaceDE w:val="0"/>
        <w:autoSpaceDN w:val="0"/>
        <w:adjustRightInd w:val="0"/>
        <w:snapToGrid w:val="0"/>
        <w:spacing w:after="0" w:line="240" w:lineRule="auto"/>
        <w:ind w:left="0" w:firstLine="0"/>
        <w:jc w:val="both"/>
        <w:rPr>
          <w:rFonts w:ascii="Times New Roman" w:eastAsiaTheme="minorEastAsia" w:hAnsi="Times New Roman" w:cs="Times New Roman"/>
          <w:bCs/>
          <w:u w:color="000000"/>
          <w:lang w:val="en-AU" w:eastAsia="ko-KR"/>
        </w:rPr>
      </w:pPr>
      <w:r w:rsidRPr="00B12EBA">
        <w:rPr>
          <w:rFonts w:ascii="Times New Roman" w:eastAsiaTheme="minorEastAsia" w:hAnsi="Times New Roman" w:cs="Times New Roman"/>
          <w:bCs/>
          <w:u w:color="000000"/>
          <w:lang w:val="en-AU" w:eastAsia="ko-KR"/>
        </w:rPr>
        <w:t>SC18 noted that the updated stock assessment presented at SC18 indicates that the stock is likely recovering as planned or possibly faster, which suggests that the measures incorporated in CMM 2021-02 appear to be working as intended.</w:t>
      </w:r>
    </w:p>
    <w:p w14:paraId="37F69F70" w14:textId="77777777" w:rsidR="009C6368" w:rsidRPr="00B12EBA" w:rsidRDefault="009C6368" w:rsidP="009C6368">
      <w:pPr>
        <w:widowControl w:val="0"/>
        <w:tabs>
          <w:tab w:val="left" w:pos="0"/>
        </w:tabs>
        <w:kinsoku w:val="0"/>
        <w:overflowPunct w:val="0"/>
        <w:autoSpaceDE w:val="0"/>
        <w:autoSpaceDN w:val="0"/>
        <w:adjustRightInd w:val="0"/>
        <w:snapToGrid w:val="0"/>
        <w:spacing w:after="0" w:line="240" w:lineRule="auto"/>
        <w:jc w:val="both"/>
        <w:rPr>
          <w:rFonts w:ascii="Times New Roman" w:eastAsiaTheme="minorEastAsia" w:hAnsi="Times New Roman" w:cs="Times New Roman"/>
          <w:bCs/>
          <w:u w:color="000000"/>
          <w:lang w:val="en-AU" w:eastAsia="ko-KR"/>
        </w:rPr>
      </w:pPr>
    </w:p>
    <w:p w14:paraId="0B4F544C" w14:textId="77777777" w:rsidR="009C6368" w:rsidRPr="00B12EBA" w:rsidRDefault="009C6368" w:rsidP="009C6368">
      <w:pPr>
        <w:widowControl w:val="0"/>
        <w:numPr>
          <w:ilvl w:val="0"/>
          <w:numId w:val="25"/>
        </w:numPr>
        <w:tabs>
          <w:tab w:val="left" w:pos="0"/>
        </w:tabs>
        <w:kinsoku w:val="0"/>
        <w:overflowPunct w:val="0"/>
        <w:autoSpaceDE w:val="0"/>
        <w:autoSpaceDN w:val="0"/>
        <w:adjustRightInd w:val="0"/>
        <w:snapToGrid w:val="0"/>
        <w:spacing w:after="0" w:line="240" w:lineRule="auto"/>
        <w:ind w:left="0" w:firstLine="0"/>
        <w:jc w:val="both"/>
        <w:rPr>
          <w:rFonts w:ascii="Times New Roman" w:eastAsiaTheme="minorEastAsia" w:hAnsi="Times New Roman" w:cs="Times New Roman"/>
          <w:bCs/>
          <w:u w:color="000000"/>
          <w:lang w:val="en-AU" w:eastAsia="ko-KR"/>
        </w:rPr>
      </w:pPr>
      <w:r w:rsidRPr="00B12EBA">
        <w:rPr>
          <w:rFonts w:ascii="Times New Roman" w:eastAsiaTheme="minorEastAsia" w:hAnsi="Times New Roman" w:cs="Times New Roman"/>
          <w:bCs/>
          <w:u w:color="000000"/>
          <w:lang w:val="en-AU" w:eastAsia="ko-KR"/>
        </w:rPr>
        <w:t xml:space="preserve">SC18 recommended that the Commission exercise a precautionary </w:t>
      </w:r>
      <w:proofErr w:type="gramStart"/>
      <w:r w:rsidRPr="00B12EBA">
        <w:rPr>
          <w:rFonts w:ascii="Times New Roman" w:eastAsiaTheme="minorEastAsia" w:hAnsi="Times New Roman" w:cs="Times New Roman"/>
          <w:bCs/>
          <w:u w:color="000000"/>
          <w:lang w:val="en-AU" w:eastAsia="ko-KR"/>
        </w:rPr>
        <w:t>approach, and</w:t>
      </w:r>
      <w:proofErr w:type="gramEnd"/>
      <w:r w:rsidRPr="00B12EBA">
        <w:rPr>
          <w:rFonts w:ascii="Times New Roman" w:eastAsiaTheme="minorEastAsia" w:hAnsi="Times New Roman" w:cs="Times New Roman"/>
          <w:bCs/>
          <w:u w:color="000000"/>
          <w:lang w:val="en-AU" w:eastAsia="ko-KR"/>
        </w:rPr>
        <w:t xml:space="preserve"> noted that the PBF stock is still in a depleted state (10.2% of SSB</w:t>
      </w:r>
      <w:r w:rsidRPr="00B12EBA">
        <w:rPr>
          <w:rFonts w:ascii="Times New Roman" w:eastAsiaTheme="minorEastAsia" w:hAnsi="Times New Roman" w:cs="Times New Roman"/>
          <w:bCs/>
          <w:u w:color="000000"/>
          <w:vertAlign w:val="subscript"/>
          <w:lang w:val="en-AU" w:eastAsia="ko-KR"/>
        </w:rPr>
        <w:t>0</w:t>
      </w:r>
      <w:r w:rsidRPr="00B12EBA">
        <w:rPr>
          <w:rFonts w:ascii="Times New Roman" w:eastAsiaTheme="minorEastAsia" w:hAnsi="Times New Roman" w:cs="Times New Roman"/>
          <w:bCs/>
          <w:u w:color="000000"/>
          <w:lang w:val="en-AU" w:eastAsia="ko-KR"/>
        </w:rPr>
        <w:t xml:space="preserve">) when it considers any revisions to the current CMM. Consideration of any increases to the catch limit needs to be </w:t>
      </w:r>
      <w:proofErr w:type="spellStart"/>
      <w:r w:rsidRPr="00B12EBA">
        <w:rPr>
          <w:rFonts w:ascii="Times New Roman" w:eastAsiaTheme="minorEastAsia" w:hAnsi="Times New Roman" w:cs="Times New Roman"/>
          <w:bCs/>
          <w:u w:color="000000"/>
          <w:lang w:val="en-AU" w:eastAsia="ko-KR"/>
        </w:rPr>
        <w:t>weighted</w:t>
      </w:r>
      <w:proofErr w:type="spellEnd"/>
      <w:r w:rsidRPr="00B12EBA">
        <w:rPr>
          <w:rFonts w:ascii="Times New Roman" w:eastAsiaTheme="minorEastAsia" w:hAnsi="Times New Roman" w:cs="Times New Roman"/>
          <w:bCs/>
          <w:u w:color="000000"/>
          <w:lang w:val="en-AU" w:eastAsia="ko-KR"/>
        </w:rPr>
        <w:t xml:space="preserve"> against reducing the probability of recovering to the second rebuilding target.</w:t>
      </w:r>
    </w:p>
    <w:p w14:paraId="7D619B75" w14:textId="77777777" w:rsidR="009C6368" w:rsidRPr="00B12EBA" w:rsidRDefault="009C6368" w:rsidP="009C6368">
      <w:pPr>
        <w:widowControl w:val="0"/>
        <w:tabs>
          <w:tab w:val="left" w:pos="0"/>
        </w:tabs>
        <w:kinsoku w:val="0"/>
        <w:overflowPunct w:val="0"/>
        <w:autoSpaceDE w:val="0"/>
        <w:autoSpaceDN w:val="0"/>
        <w:adjustRightInd w:val="0"/>
        <w:snapToGrid w:val="0"/>
        <w:spacing w:after="0" w:line="240" w:lineRule="auto"/>
        <w:jc w:val="both"/>
        <w:rPr>
          <w:rFonts w:ascii="Times New Roman" w:eastAsiaTheme="minorEastAsia" w:hAnsi="Times New Roman" w:cs="Times New Roman"/>
          <w:bCs/>
          <w:u w:color="000000"/>
          <w:lang w:val="en-AU" w:eastAsia="ko-KR"/>
        </w:rPr>
      </w:pPr>
    </w:p>
    <w:p w14:paraId="2495CC05" w14:textId="77777777" w:rsidR="009C6368" w:rsidRPr="00B12EBA" w:rsidRDefault="009C6368" w:rsidP="009C6368">
      <w:pPr>
        <w:widowControl w:val="0"/>
        <w:numPr>
          <w:ilvl w:val="0"/>
          <w:numId w:val="25"/>
        </w:numPr>
        <w:tabs>
          <w:tab w:val="left" w:pos="0"/>
        </w:tabs>
        <w:kinsoku w:val="0"/>
        <w:overflowPunct w:val="0"/>
        <w:autoSpaceDE w:val="0"/>
        <w:autoSpaceDN w:val="0"/>
        <w:adjustRightInd w:val="0"/>
        <w:snapToGrid w:val="0"/>
        <w:spacing w:after="0" w:line="240" w:lineRule="auto"/>
        <w:ind w:left="0" w:firstLine="0"/>
        <w:jc w:val="both"/>
        <w:rPr>
          <w:rFonts w:ascii="Times New Roman" w:eastAsiaTheme="minorEastAsia" w:hAnsi="Times New Roman" w:cs="Times New Roman"/>
          <w:bCs/>
          <w:u w:color="000000"/>
          <w:lang w:val="en-AU" w:eastAsia="ko-KR"/>
        </w:rPr>
      </w:pPr>
      <w:r w:rsidRPr="00B12EBA">
        <w:rPr>
          <w:rFonts w:ascii="Times New Roman" w:eastAsiaTheme="minorEastAsia" w:hAnsi="Times New Roman" w:cs="Times New Roman"/>
          <w:bCs/>
          <w:u w:color="000000"/>
          <w:lang w:val="en-AU" w:eastAsia="ko-KR"/>
        </w:rPr>
        <w:t>SC18 further welcomed ISC’s effort on further investigation of structural uncertainty to incorporate it in future management advice.</w:t>
      </w:r>
    </w:p>
    <w:p w14:paraId="21C0A0AD" w14:textId="77777777" w:rsidR="009C6368" w:rsidRPr="00B12EBA" w:rsidRDefault="009C6368" w:rsidP="009C6368">
      <w:pPr>
        <w:widowControl w:val="0"/>
        <w:tabs>
          <w:tab w:val="left" w:pos="0"/>
        </w:tabs>
        <w:kinsoku w:val="0"/>
        <w:overflowPunct w:val="0"/>
        <w:autoSpaceDE w:val="0"/>
        <w:autoSpaceDN w:val="0"/>
        <w:adjustRightInd w:val="0"/>
        <w:snapToGrid w:val="0"/>
        <w:spacing w:after="0" w:line="240" w:lineRule="auto"/>
        <w:jc w:val="both"/>
        <w:rPr>
          <w:rFonts w:ascii="Times New Roman" w:eastAsiaTheme="minorEastAsia" w:hAnsi="Times New Roman" w:cs="Times New Roman"/>
          <w:bCs/>
          <w:u w:color="000000"/>
          <w:lang w:val="en-AU" w:eastAsia="ko-KR"/>
        </w:rPr>
      </w:pPr>
    </w:p>
    <w:p w14:paraId="75E0E3E9" w14:textId="77777777" w:rsidR="009C6368" w:rsidRPr="00B12EBA" w:rsidRDefault="009C6368" w:rsidP="009C6368">
      <w:pPr>
        <w:widowControl w:val="0"/>
        <w:numPr>
          <w:ilvl w:val="0"/>
          <w:numId w:val="25"/>
        </w:numPr>
        <w:tabs>
          <w:tab w:val="left" w:pos="0"/>
        </w:tabs>
        <w:kinsoku w:val="0"/>
        <w:overflowPunct w:val="0"/>
        <w:autoSpaceDE w:val="0"/>
        <w:autoSpaceDN w:val="0"/>
        <w:adjustRightInd w:val="0"/>
        <w:snapToGrid w:val="0"/>
        <w:spacing w:after="0" w:line="240" w:lineRule="auto"/>
        <w:ind w:left="0" w:firstLine="0"/>
        <w:jc w:val="both"/>
        <w:rPr>
          <w:rFonts w:ascii="Times New Roman" w:eastAsiaTheme="minorEastAsia" w:hAnsi="Times New Roman" w:cs="Times New Roman"/>
          <w:bCs/>
          <w:u w:color="000000"/>
          <w:lang w:val="en-AU" w:eastAsia="ko-KR"/>
        </w:rPr>
      </w:pPr>
      <w:r w:rsidRPr="00B12EBA">
        <w:rPr>
          <w:rFonts w:ascii="Times New Roman" w:eastAsiaTheme="minorEastAsia" w:hAnsi="Times New Roman" w:cs="Times New Roman"/>
          <w:bCs/>
          <w:u w:color="000000"/>
          <w:lang w:val="en-AU" w:eastAsia="ko-KR"/>
        </w:rPr>
        <w:lastRenderedPageBreak/>
        <w:t>SC18 noted the following management information from ISC:</w:t>
      </w:r>
    </w:p>
    <w:p w14:paraId="4F946465" w14:textId="77777777" w:rsidR="009C6368" w:rsidRPr="00B12EBA" w:rsidRDefault="009C6368" w:rsidP="009C6368">
      <w:pPr>
        <w:widowControl w:val="0"/>
        <w:autoSpaceDE w:val="0"/>
        <w:autoSpaceDN w:val="0"/>
        <w:adjustRightInd w:val="0"/>
        <w:snapToGrid w:val="0"/>
        <w:spacing w:after="0" w:line="240" w:lineRule="auto"/>
        <w:jc w:val="both"/>
        <w:rPr>
          <w:rFonts w:ascii="Times New Roman" w:eastAsia="Batang" w:hAnsi="Times New Roman" w:cs="Times New Roman"/>
          <w:bCs/>
          <w:lang w:eastAsia="ko-KR"/>
        </w:rPr>
      </w:pPr>
    </w:p>
    <w:p w14:paraId="0ADC4F2F" w14:textId="77777777" w:rsidR="009C6368" w:rsidRPr="00B12EBA" w:rsidRDefault="009C6368" w:rsidP="009C6368">
      <w:pPr>
        <w:widowControl w:val="0"/>
        <w:adjustRightInd w:val="0"/>
        <w:snapToGrid w:val="0"/>
        <w:spacing w:after="0" w:line="240" w:lineRule="auto"/>
        <w:ind w:left="720" w:right="29"/>
        <w:jc w:val="both"/>
        <w:rPr>
          <w:rFonts w:ascii="Times New Roman" w:eastAsia="MS Mincho" w:hAnsi="Times New Roman" w:cs="Times New Roman"/>
          <w:bCs/>
        </w:rPr>
      </w:pPr>
      <w:r w:rsidRPr="00B12EBA">
        <w:rPr>
          <w:rFonts w:ascii="Times New Roman" w:eastAsia="MS Mincho" w:hAnsi="Times New Roman" w:cs="Times New Roman"/>
          <w:bCs/>
        </w:rPr>
        <w:t>After the steady decline in SSB from 1996 to the historically low level in 2010, the PBF stock</w:t>
      </w:r>
      <w:r w:rsidRPr="00B12EBA">
        <w:rPr>
          <w:rFonts w:ascii="Times New Roman" w:eastAsia="MS Mincho" w:hAnsi="Times New Roman" w:cs="Times New Roman"/>
          <w:bCs/>
          <w:lang w:eastAsia="ja-JP"/>
        </w:rPr>
        <w:t xml:space="preserve"> </w:t>
      </w:r>
      <w:r w:rsidRPr="00B12EBA">
        <w:rPr>
          <w:rFonts w:ascii="Times New Roman" w:eastAsia="MS Mincho" w:hAnsi="Times New Roman" w:cs="Times New Roman"/>
          <w:bCs/>
        </w:rPr>
        <w:t>has started recovering, and recovery has been more rapid in recent years, consistent with the</w:t>
      </w:r>
      <w:r w:rsidRPr="00B12EBA">
        <w:rPr>
          <w:rFonts w:ascii="Times New Roman" w:eastAsia="MS Mincho" w:hAnsi="Times New Roman" w:cs="Times New Roman"/>
          <w:bCs/>
          <w:lang w:eastAsia="ja-JP"/>
        </w:rPr>
        <w:t xml:space="preserve"> </w:t>
      </w:r>
      <w:r w:rsidRPr="00B12EBA">
        <w:rPr>
          <w:rFonts w:ascii="Times New Roman" w:eastAsia="MS Mincho" w:hAnsi="Times New Roman" w:cs="Times New Roman"/>
          <w:bCs/>
        </w:rPr>
        <w:t>implementation of stringent management measures. The 2020 SSB was above the initial</w:t>
      </w:r>
      <w:r w:rsidRPr="00B12EBA">
        <w:rPr>
          <w:rFonts w:ascii="Times New Roman" w:eastAsia="MS Mincho" w:hAnsi="Times New Roman" w:cs="Times New Roman"/>
          <w:bCs/>
          <w:lang w:eastAsia="ja-JP"/>
        </w:rPr>
        <w:t xml:space="preserve"> </w:t>
      </w:r>
      <w:r w:rsidRPr="00B12EBA">
        <w:rPr>
          <w:rFonts w:ascii="Times New Roman" w:eastAsia="MS Mincho" w:hAnsi="Times New Roman" w:cs="Times New Roman"/>
          <w:bCs/>
        </w:rPr>
        <w:t>rebuilding target but remains below the second rebuilding target adopted by the WCPFC and</w:t>
      </w:r>
      <w:r w:rsidRPr="00B12EBA">
        <w:rPr>
          <w:rFonts w:ascii="Times New Roman" w:eastAsia="MS Mincho" w:hAnsi="Times New Roman" w:cs="Times New Roman"/>
          <w:bCs/>
          <w:lang w:eastAsia="ja-JP"/>
        </w:rPr>
        <w:t xml:space="preserve"> </w:t>
      </w:r>
      <w:r w:rsidRPr="00B12EBA">
        <w:rPr>
          <w:rFonts w:ascii="Times New Roman" w:eastAsia="MS Mincho" w:hAnsi="Times New Roman" w:cs="Times New Roman"/>
          <w:bCs/>
        </w:rPr>
        <w:t>IATTC. However, stock recovery is occurring at a faster rate than anticipated by managers when</w:t>
      </w:r>
      <w:r w:rsidRPr="00B12EBA">
        <w:rPr>
          <w:rFonts w:ascii="Times New Roman" w:eastAsia="MS Mincho" w:hAnsi="Times New Roman" w:cs="Times New Roman"/>
          <w:bCs/>
          <w:lang w:eastAsia="ja-JP"/>
        </w:rPr>
        <w:t xml:space="preserve"> </w:t>
      </w:r>
      <w:r w:rsidRPr="00B12EBA">
        <w:rPr>
          <w:rFonts w:ascii="Times New Roman" w:eastAsia="MS Mincho" w:hAnsi="Times New Roman" w:cs="Times New Roman"/>
          <w:bCs/>
        </w:rPr>
        <w:t>the Harvest Strategy to foster rebuilding (WCPFC HS 2017-02) was implemented in 2014. The</w:t>
      </w:r>
      <w:r w:rsidRPr="00B12EBA">
        <w:rPr>
          <w:rFonts w:ascii="Times New Roman" w:eastAsia="MS Mincho" w:hAnsi="Times New Roman" w:cs="Times New Roman"/>
          <w:bCs/>
          <w:lang w:eastAsia="ja-JP"/>
        </w:rPr>
        <w:t xml:space="preserve"> </w:t>
      </w:r>
      <w:r w:rsidRPr="00B12EBA">
        <w:rPr>
          <w:rFonts w:ascii="Times New Roman" w:eastAsia="MS Mincho" w:hAnsi="Times New Roman" w:cs="Times New Roman"/>
          <w:bCs/>
        </w:rPr>
        <w:t>fishing mortality (F</w:t>
      </w:r>
      <w:r w:rsidRPr="00B12EBA">
        <w:rPr>
          <w:rFonts w:ascii="Times New Roman" w:eastAsia="MS Mincho" w:hAnsi="Times New Roman" w:cs="Times New Roman"/>
          <w:bCs/>
          <w:vertAlign w:val="subscript"/>
        </w:rPr>
        <w:t>%SPR</w:t>
      </w:r>
      <w:r w:rsidRPr="00B12EBA">
        <w:rPr>
          <w:rFonts w:ascii="Times New Roman" w:eastAsia="MS Mincho" w:hAnsi="Times New Roman" w:cs="Times New Roman"/>
          <w:bCs/>
        </w:rPr>
        <w:t>) in 2018-2020 has been reduced to a level producing 30.7%SPR, the</w:t>
      </w:r>
      <w:r w:rsidRPr="00B12EBA">
        <w:rPr>
          <w:rFonts w:ascii="Times New Roman" w:eastAsia="MS Mincho" w:hAnsi="Times New Roman" w:cs="Times New Roman"/>
          <w:bCs/>
          <w:lang w:eastAsia="ja-JP"/>
        </w:rPr>
        <w:t xml:space="preserve"> </w:t>
      </w:r>
      <w:r w:rsidRPr="00B12EBA">
        <w:rPr>
          <w:rFonts w:ascii="Times New Roman" w:eastAsia="MS Mincho" w:hAnsi="Times New Roman" w:cs="Times New Roman"/>
          <w:bCs/>
        </w:rPr>
        <w:t>lowest observed in the time series.</w:t>
      </w:r>
      <w:r w:rsidRPr="00B12EBA">
        <w:rPr>
          <w:rFonts w:ascii="Times New Roman" w:eastAsia="MS Mincho" w:hAnsi="Times New Roman" w:cs="Times New Roman"/>
          <w:bCs/>
          <w:lang w:eastAsia="ja-JP"/>
        </w:rPr>
        <w:t xml:space="preserve"> </w:t>
      </w:r>
      <w:r w:rsidRPr="00B12EBA">
        <w:rPr>
          <w:rFonts w:ascii="Times New Roman" w:eastAsia="MS Mincho" w:hAnsi="Times New Roman" w:cs="Times New Roman"/>
          <w:bCs/>
        </w:rPr>
        <w:t>Based on these findings, the following information on the conservation of the Pacific bluefin</w:t>
      </w:r>
      <w:r w:rsidRPr="00B12EBA">
        <w:rPr>
          <w:rFonts w:ascii="Times New Roman" w:eastAsia="MS Mincho" w:hAnsi="Times New Roman" w:cs="Times New Roman"/>
          <w:bCs/>
          <w:lang w:eastAsia="ja-JP"/>
        </w:rPr>
        <w:t xml:space="preserve"> </w:t>
      </w:r>
      <w:r w:rsidRPr="00B12EBA">
        <w:rPr>
          <w:rFonts w:ascii="Times New Roman" w:eastAsia="MS Mincho" w:hAnsi="Times New Roman" w:cs="Times New Roman"/>
          <w:bCs/>
        </w:rPr>
        <w:t>tuna stock is provided:</w:t>
      </w:r>
    </w:p>
    <w:p w14:paraId="40D68568" w14:textId="77777777" w:rsidR="009C6368" w:rsidRPr="00B12EBA" w:rsidRDefault="009C6368" w:rsidP="009C6368">
      <w:pPr>
        <w:widowControl w:val="0"/>
        <w:numPr>
          <w:ilvl w:val="0"/>
          <w:numId w:val="27"/>
        </w:numPr>
        <w:adjustRightInd w:val="0"/>
        <w:snapToGrid w:val="0"/>
        <w:spacing w:after="0" w:line="240" w:lineRule="auto"/>
        <w:ind w:left="1440" w:right="29"/>
        <w:jc w:val="both"/>
        <w:rPr>
          <w:rFonts w:ascii="Times New Roman" w:eastAsia="MS Mincho" w:hAnsi="Times New Roman" w:cs="Times New Roman"/>
          <w:bCs/>
        </w:rPr>
      </w:pPr>
      <w:r w:rsidRPr="00B12EBA">
        <w:rPr>
          <w:rFonts w:ascii="Times New Roman" w:eastAsia="MS Mincho" w:hAnsi="Times New Roman" w:cs="Times New Roman"/>
          <w:bCs/>
        </w:rPr>
        <w:t>The PBF stock is recovering from the historically low biomass in 2010 and has exceeded the initial rebuilding target (SSB</w:t>
      </w:r>
      <w:r w:rsidRPr="00B12EBA">
        <w:rPr>
          <w:rFonts w:ascii="Times New Roman" w:eastAsia="MS Mincho" w:hAnsi="Times New Roman" w:cs="Times New Roman"/>
          <w:bCs/>
          <w:vertAlign w:val="subscript"/>
        </w:rPr>
        <w:t>MED1952-2014</w:t>
      </w:r>
      <w:r w:rsidRPr="00B12EBA">
        <w:rPr>
          <w:rFonts w:ascii="Times New Roman" w:eastAsia="MS Mincho" w:hAnsi="Times New Roman" w:cs="Times New Roman"/>
          <w:bCs/>
        </w:rPr>
        <w:t>) five years earlier than expected. The rate of recovery is increasing and under all projection scenarios evaluated, it is very likely the second rebuilding target (20%SSB</w:t>
      </w:r>
      <w:r w:rsidRPr="00B12EBA">
        <w:rPr>
          <w:rFonts w:ascii="Times New Roman" w:eastAsia="MS Mincho" w:hAnsi="Times New Roman" w:cs="Times New Roman"/>
          <w:bCs/>
          <w:vertAlign w:val="subscript"/>
        </w:rPr>
        <w:t>0</w:t>
      </w:r>
      <w:r w:rsidRPr="00B12EBA">
        <w:rPr>
          <w:rFonts w:ascii="Times New Roman" w:eastAsia="MS Mincho" w:hAnsi="Times New Roman" w:cs="Times New Roman"/>
          <w:bCs/>
        </w:rPr>
        <w:t xml:space="preserve"> with 60% probability) will be achieved (probabilities &gt; 90%) by 2029 (Table PBF-3). The risk of SSB falling below the historical lowest observed SSB at least once in 10 years is negligible.</w:t>
      </w:r>
    </w:p>
    <w:p w14:paraId="00C8BDA1" w14:textId="77777777" w:rsidR="009C6368" w:rsidRPr="00B12EBA" w:rsidRDefault="009C6368" w:rsidP="009C6368">
      <w:pPr>
        <w:widowControl w:val="0"/>
        <w:numPr>
          <w:ilvl w:val="0"/>
          <w:numId w:val="27"/>
        </w:numPr>
        <w:adjustRightInd w:val="0"/>
        <w:snapToGrid w:val="0"/>
        <w:spacing w:after="0" w:line="240" w:lineRule="auto"/>
        <w:ind w:left="1440" w:right="29"/>
        <w:jc w:val="both"/>
        <w:rPr>
          <w:rFonts w:ascii="Times New Roman" w:eastAsia="MS Mincho" w:hAnsi="Times New Roman" w:cs="Times New Roman"/>
          <w:bCs/>
        </w:rPr>
      </w:pPr>
      <w:r w:rsidRPr="00B12EBA">
        <w:rPr>
          <w:rFonts w:ascii="Times New Roman" w:eastAsia="MS Mincho" w:hAnsi="Times New Roman" w:cs="Times New Roman"/>
          <w:bCs/>
        </w:rPr>
        <w:t>The projection results show that increases in catches are possible without affecting the attainment of the second rebuilding objective. Increases in catch should consider both the rebuilding rate and the distribution of catch between small and large fish.</w:t>
      </w:r>
    </w:p>
    <w:p w14:paraId="301F6A9C" w14:textId="77777777" w:rsidR="009C6368" w:rsidRPr="00B12EBA" w:rsidRDefault="009C6368" w:rsidP="009C6368">
      <w:pPr>
        <w:widowControl w:val="0"/>
        <w:numPr>
          <w:ilvl w:val="0"/>
          <w:numId w:val="27"/>
        </w:numPr>
        <w:adjustRightInd w:val="0"/>
        <w:snapToGrid w:val="0"/>
        <w:spacing w:after="0" w:line="240" w:lineRule="auto"/>
        <w:ind w:left="1440" w:right="29"/>
        <w:jc w:val="both"/>
        <w:rPr>
          <w:rFonts w:ascii="Times New Roman" w:eastAsia="MS Mincho" w:hAnsi="Times New Roman" w:cs="Times New Roman"/>
          <w:bCs/>
        </w:rPr>
      </w:pPr>
      <w:r w:rsidRPr="00B12EBA">
        <w:rPr>
          <w:rFonts w:ascii="Times New Roman" w:eastAsia="MS Mincho" w:hAnsi="Times New Roman" w:cs="Times New Roman"/>
          <w:bCs/>
        </w:rPr>
        <w:t>The projection results assume that the CMMs are fully implemented and are based on certain biological and other assumptions. For example, these future projection results do not contain assumptions about discard mortality. Although the impact of discards on SSB is small compared to other fisheries, discards should be considered in future harvest scenarios.</w:t>
      </w:r>
    </w:p>
    <w:p w14:paraId="4049A117" w14:textId="77777777" w:rsidR="009C6368" w:rsidRPr="00B12EBA" w:rsidRDefault="009C6368" w:rsidP="009C6368">
      <w:pPr>
        <w:widowControl w:val="0"/>
        <w:numPr>
          <w:ilvl w:val="0"/>
          <w:numId w:val="27"/>
        </w:numPr>
        <w:adjustRightInd w:val="0"/>
        <w:snapToGrid w:val="0"/>
        <w:spacing w:after="0" w:line="240" w:lineRule="auto"/>
        <w:ind w:left="1440" w:right="29"/>
        <w:jc w:val="both"/>
        <w:rPr>
          <w:rFonts w:ascii="Times New Roman" w:eastAsia="MS Mincho" w:hAnsi="Times New Roman" w:cs="Times New Roman"/>
          <w:bCs/>
        </w:rPr>
      </w:pPr>
      <w:r w:rsidRPr="00B12EBA">
        <w:rPr>
          <w:rFonts w:ascii="Times New Roman" w:eastAsia="MS Mincho" w:hAnsi="Times New Roman" w:cs="Times New Roman"/>
          <w:bCs/>
        </w:rPr>
        <w:t>Given the uncertainty in future recruitment and the influence of recruitment on stock biomass as well as the impact of changes in fishing operations due to the management, monitoring recruitment and SSB should continue and research on a recruitment index for the stock assessment should be pursued.</w:t>
      </w:r>
    </w:p>
    <w:p w14:paraId="63B5BA18" w14:textId="77777777" w:rsidR="009C6368" w:rsidRPr="00B12EBA" w:rsidRDefault="009C6368" w:rsidP="009C6368">
      <w:pPr>
        <w:widowControl w:val="0"/>
        <w:numPr>
          <w:ilvl w:val="0"/>
          <w:numId w:val="27"/>
        </w:numPr>
        <w:adjustRightInd w:val="0"/>
        <w:snapToGrid w:val="0"/>
        <w:spacing w:after="0" w:line="240" w:lineRule="auto"/>
        <w:ind w:left="1440" w:right="29"/>
        <w:jc w:val="both"/>
        <w:rPr>
          <w:rFonts w:ascii="Times New Roman" w:eastAsia="MS Mincho" w:hAnsi="Times New Roman" w:cs="Times New Roman"/>
          <w:bCs/>
        </w:rPr>
      </w:pPr>
      <w:r w:rsidRPr="00B12EBA">
        <w:rPr>
          <w:rFonts w:ascii="Times New Roman" w:eastAsia="MS Mincho" w:hAnsi="Times New Roman" w:cs="Times New Roman"/>
          <w:bCs/>
        </w:rPr>
        <w:t xml:space="preserve">The results of projections from sensitivity models with lower productivity assumptions show that this conservation information is robust to uncertainty in stock productivity. </w:t>
      </w:r>
    </w:p>
    <w:p w14:paraId="2F96BFEC" w14:textId="77777777" w:rsidR="00B12EBA" w:rsidRDefault="00B12EBA" w:rsidP="009C6368">
      <w:pPr>
        <w:adjustRightInd w:val="0"/>
        <w:snapToGrid w:val="0"/>
        <w:spacing w:after="0" w:line="240" w:lineRule="auto"/>
        <w:jc w:val="both"/>
        <w:rPr>
          <w:rFonts w:ascii="Times New Roman" w:eastAsia="MS Mincho" w:hAnsi="Times New Roman" w:cs="Times New Roman"/>
          <w:b/>
        </w:rPr>
      </w:pPr>
    </w:p>
    <w:p w14:paraId="48F13BF6" w14:textId="77777777" w:rsidR="00B12EBA" w:rsidRDefault="00B12EBA" w:rsidP="009C6368">
      <w:pPr>
        <w:adjustRightInd w:val="0"/>
        <w:snapToGrid w:val="0"/>
        <w:spacing w:after="0" w:line="240" w:lineRule="auto"/>
        <w:jc w:val="both"/>
        <w:rPr>
          <w:rFonts w:ascii="Times New Roman" w:eastAsia="MS Mincho" w:hAnsi="Times New Roman" w:cs="Times New Roman"/>
          <w:b/>
        </w:rPr>
      </w:pPr>
    </w:p>
    <w:p w14:paraId="3DEEABD3" w14:textId="77777777" w:rsidR="00B12EBA" w:rsidRDefault="00B12EBA" w:rsidP="009C6368">
      <w:pPr>
        <w:adjustRightInd w:val="0"/>
        <w:snapToGrid w:val="0"/>
        <w:spacing w:after="0" w:line="240" w:lineRule="auto"/>
        <w:jc w:val="both"/>
        <w:rPr>
          <w:rFonts w:ascii="Times New Roman" w:eastAsia="MS Mincho" w:hAnsi="Times New Roman" w:cs="Times New Roman"/>
          <w:b/>
        </w:rPr>
      </w:pPr>
    </w:p>
    <w:p w14:paraId="7FA33875" w14:textId="77777777" w:rsidR="00B12EBA" w:rsidRDefault="00B12EBA" w:rsidP="009C6368">
      <w:pPr>
        <w:adjustRightInd w:val="0"/>
        <w:snapToGrid w:val="0"/>
        <w:spacing w:after="0" w:line="240" w:lineRule="auto"/>
        <w:jc w:val="both"/>
        <w:rPr>
          <w:rFonts w:ascii="Times New Roman" w:eastAsia="MS Mincho" w:hAnsi="Times New Roman" w:cs="Times New Roman"/>
          <w:b/>
        </w:rPr>
      </w:pPr>
    </w:p>
    <w:p w14:paraId="7B5BE39A" w14:textId="77777777" w:rsidR="00B12EBA" w:rsidRDefault="00B12EBA" w:rsidP="009C6368">
      <w:pPr>
        <w:adjustRightInd w:val="0"/>
        <w:snapToGrid w:val="0"/>
        <w:spacing w:after="0" w:line="240" w:lineRule="auto"/>
        <w:jc w:val="both"/>
        <w:rPr>
          <w:rFonts w:ascii="Times New Roman" w:eastAsia="MS Mincho" w:hAnsi="Times New Roman" w:cs="Times New Roman"/>
          <w:b/>
        </w:rPr>
      </w:pPr>
    </w:p>
    <w:p w14:paraId="621594C9" w14:textId="77777777" w:rsidR="00B12EBA" w:rsidRDefault="00B12EBA" w:rsidP="009C6368">
      <w:pPr>
        <w:adjustRightInd w:val="0"/>
        <w:snapToGrid w:val="0"/>
        <w:spacing w:after="0" w:line="240" w:lineRule="auto"/>
        <w:jc w:val="both"/>
        <w:rPr>
          <w:rFonts w:ascii="Times New Roman" w:eastAsia="MS Mincho" w:hAnsi="Times New Roman" w:cs="Times New Roman"/>
          <w:b/>
        </w:rPr>
      </w:pPr>
    </w:p>
    <w:p w14:paraId="3CBCFCD2" w14:textId="77777777" w:rsidR="00B12EBA" w:rsidRDefault="00B12EBA" w:rsidP="009C6368">
      <w:pPr>
        <w:adjustRightInd w:val="0"/>
        <w:snapToGrid w:val="0"/>
        <w:spacing w:after="0" w:line="240" w:lineRule="auto"/>
        <w:jc w:val="both"/>
        <w:rPr>
          <w:rFonts w:ascii="Times New Roman" w:eastAsia="MS Mincho" w:hAnsi="Times New Roman" w:cs="Times New Roman"/>
          <w:b/>
        </w:rPr>
      </w:pPr>
    </w:p>
    <w:p w14:paraId="47CE34C8" w14:textId="77777777" w:rsidR="00B12EBA" w:rsidRDefault="00B12EBA" w:rsidP="009C6368">
      <w:pPr>
        <w:adjustRightInd w:val="0"/>
        <w:snapToGrid w:val="0"/>
        <w:spacing w:after="0" w:line="240" w:lineRule="auto"/>
        <w:jc w:val="both"/>
        <w:rPr>
          <w:rFonts w:ascii="Times New Roman" w:eastAsia="MS Mincho" w:hAnsi="Times New Roman" w:cs="Times New Roman"/>
          <w:b/>
        </w:rPr>
      </w:pPr>
    </w:p>
    <w:p w14:paraId="3F7268CF" w14:textId="77777777" w:rsidR="00B12EBA" w:rsidRDefault="00B12EBA" w:rsidP="009C6368">
      <w:pPr>
        <w:adjustRightInd w:val="0"/>
        <w:snapToGrid w:val="0"/>
        <w:spacing w:after="0" w:line="240" w:lineRule="auto"/>
        <w:jc w:val="both"/>
        <w:rPr>
          <w:rFonts w:ascii="Times New Roman" w:eastAsia="MS Mincho" w:hAnsi="Times New Roman" w:cs="Times New Roman"/>
          <w:b/>
        </w:rPr>
      </w:pPr>
    </w:p>
    <w:p w14:paraId="59FC5B9A" w14:textId="77777777" w:rsidR="00B12EBA" w:rsidRDefault="00B12EBA" w:rsidP="009C6368">
      <w:pPr>
        <w:adjustRightInd w:val="0"/>
        <w:snapToGrid w:val="0"/>
        <w:spacing w:after="0" w:line="240" w:lineRule="auto"/>
        <w:jc w:val="both"/>
        <w:rPr>
          <w:rFonts w:ascii="Times New Roman" w:eastAsia="MS Mincho" w:hAnsi="Times New Roman" w:cs="Times New Roman"/>
          <w:b/>
        </w:rPr>
      </w:pPr>
    </w:p>
    <w:p w14:paraId="27A17DBA" w14:textId="77777777" w:rsidR="00B12EBA" w:rsidRDefault="00B12EBA" w:rsidP="009C6368">
      <w:pPr>
        <w:adjustRightInd w:val="0"/>
        <w:snapToGrid w:val="0"/>
        <w:spacing w:after="0" w:line="240" w:lineRule="auto"/>
        <w:jc w:val="both"/>
        <w:rPr>
          <w:rFonts w:ascii="Times New Roman" w:eastAsia="MS Mincho" w:hAnsi="Times New Roman" w:cs="Times New Roman"/>
          <w:b/>
        </w:rPr>
      </w:pPr>
    </w:p>
    <w:p w14:paraId="1D91B1E8" w14:textId="77777777" w:rsidR="00B12EBA" w:rsidRDefault="00B12EBA" w:rsidP="009C6368">
      <w:pPr>
        <w:adjustRightInd w:val="0"/>
        <w:snapToGrid w:val="0"/>
        <w:spacing w:after="0" w:line="240" w:lineRule="auto"/>
        <w:jc w:val="both"/>
        <w:rPr>
          <w:rFonts w:ascii="Times New Roman" w:eastAsia="MS Mincho" w:hAnsi="Times New Roman" w:cs="Times New Roman"/>
          <w:b/>
        </w:rPr>
      </w:pPr>
    </w:p>
    <w:p w14:paraId="5F3F7FD5" w14:textId="77777777" w:rsidR="00B12EBA" w:rsidRDefault="00B12EBA" w:rsidP="009C6368">
      <w:pPr>
        <w:adjustRightInd w:val="0"/>
        <w:snapToGrid w:val="0"/>
        <w:spacing w:after="0" w:line="240" w:lineRule="auto"/>
        <w:jc w:val="both"/>
        <w:rPr>
          <w:rFonts w:ascii="Times New Roman" w:eastAsia="MS Mincho" w:hAnsi="Times New Roman" w:cs="Times New Roman"/>
          <w:b/>
        </w:rPr>
      </w:pPr>
    </w:p>
    <w:p w14:paraId="0EC94941" w14:textId="77777777" w:rsidR="00B12EBA" w:rsidRDefault="00B12EBA" w:rsidP="009C6368">
      <w:pPr>
        <w:adjustRightInd w:val="0"/>
        <w:snapToGrid w:val="0"/>
        <w:spacing w:after="0" w:line="240" w:lineRule="auto"/>
        <w:jc w:val="both"/>
        <w:rPr>
          <w:rFonts w:ascii="Times New Roman" w:eastAsia="MS Mincho" w:hAnsi="Times New Roman" w:cs="Times New Roman"/>
          <w:b/>
        </w:rPr>
      </w:pPr>
    </w:p>
    <w:p w14:paraId="75D8576B" w14:textId="77777777" w:rsidR="00B12EBA" w:rsidRDefault="00B12EBA" w:rsidP="009C6368">
      <w:pPr>
        <w:adjustRightInd w:val="0"/>
        <w:snapToGrid w:val="0"/>
        <w:spacing w:after="0" w:line="240" w:lineRule="auto"/>
        <w:jc w:val="both"/>
        <w:rPr>
          <w:rFonts w:ascii="Times New Roman" w:eastAsia="MS Mincho" w:hAnsi="Times New Roman" w:cs="Times New Roman"/>
          <w:b/>
        </w:rPr>
      </w:pPr>
    </w:p>
    <w:p w14:paraId="6D11B2C0" w14:textId="77777777" w:rsidR="00B12EBA" w:rsidRDefault="00B12EBA" w:rsidP="009C6368">
      <w:pPr>
        <w:adjustRightInd w:val="0"/>
        <w:snapToGrid w:val="0"/>
        <w:spacing w:after="0" w:line="240" w:lineRule="auto"/>
        <w:jc w:val="both"/>
        <w:rPr>
          <w:rFonts w:ascii="Times New Roman" w:eastAsia="MS Mincho" w:hAnsi="Times New Roman" w:cs="Times New Roman"/>
          <w:b/>
        </w:rPr>
      </w:pPr>
    </w:p>
    <w:p w14:paraId="29D184AB" w14:textId="77777777" w:rsidR="00B12EBA" w:rsidRDefault="00B12EBA" w:rsidP="009C6368">
      <w:pPr>
        <w:adjustRightInd w:val="0"/>
        <w:snapToGrid w:val="0"/>
        <w:spacing w:after="0" w:line="240" w:lineRule="auto"/>
        <w:jc w:val="both"/>
        <w:rPr>
          <w:rFonts w:ascii="Times New Roman" w:eastAsia="MS Mincho" w:hAnsi="Times New Roman" w:cs="Times New Roman"/>
          <w:b/>
        </w:rPr>
      </w:pPr>
    </w:p>
    <w:p w14:paraId="2B8F8524" w14:textId="77777777" w:rsidR="00B12EBA" w:rsidRDefault="00B12EBA" w:rsidP="009C6368">
      <w:pPr>
        <w:adjustRightInd w:val="0"/>
        <w:snapToGrid w:val="0"/>
        <w:spacing w:after="0" w:line="240" w:lineRule="auto"/>
        <w:jc w:val="both"/>
        <w:rPr>
          <w:rFonts w:ascii="Times New Roman" w:eastAsia="MS Mincho" w:hAnsi="Times New Roman" w:cs="Times New Roman"/>
          <w:b/>
        </w:rPr>
      </w:pPr>
    </w:p>
    <w:p w14:paraId="050E13C9" w14:textId="77777777" w:rsidR="00B12EBA" w:rsidRDefault="00B12EBA" w:rsidP="009C6368">
      <w:pPr>
        <w:adjustRightInd w:val="0"/>
        <w:snapToGrid w:val="0"/>
        <w:spacing w:after="0" w:line="240" w:lineRule="auto"/>
        <w:jc w:val="both"/>
        <w:rPr>
          <w:rFonts w:ascii="Times New Roman" w:eastAsia="MS Mincho" w:hAnsi="Times New Roman" w:cs="Times New Roman"/>
          <w:b/>
        </w:rPr>
      </w:pPr>
    </w:p>
    <w:p w14:paraId="4DB11EDB" w14:textId="3BF36FA0" w:rsidR="009C6368" w:rsidRPr="009C6368" w:rsidRDefault="009C6368" w:rsidP="009C6368">
      <w:pPr>
        <w:adjustRightInd w:val="0"/>
        <w:snapToGrid w:val="0"/>
        <w:spacing w:after="0" w:line="240" w:lineRule="auto"/>
        <w:jc w:val="both"/>
        <w:rPr>
          <w:rFonts w:ascii="Times New Roman" w:eastAsia="MS Mincho" w:hAnsi="Times New Roman" w:cs="Times New Roman"/>
        </w:rPr>
      </w:pPr>
      <w:r w:rsidRPr="009C6368">
        <w:rPr>
          <w:rFonts w:ascii="Times New Roman" w:eastAsia="MS Mincho" w:hAnsi="Times New Roman" w:cs="Times New Roman"/>
          <w:b/>
        </w:rPr>
        <w:lastRenderedPageBreak/>
        <w:t>Table PBF-1.</w:t>
      </w:r>
      <w:r w:rsidRPr="009C6368">
        <w:rPr>
          <w:rFonts w:ascii="Times New Roman" w:eastAsia="MS Mincho" w:hAnsi="Times New Roman" w:cs="Times New Roman"/>
        </w:rPr>
        <w:t xml:space="preserve"> Total biomass, spawning stock biomass, recruitment, and spawning potential ratio of Pacific bluefin tuna </w:t>
      </w:r>
      <w:r w:rsidRPr="009C6368">
        <w:rPr>
          <w:rFonts w:ascii="Times New Roman" w:eastAsia="MS PGothic" w:hAnsi="Times New Roman" w:cs="Times New Roman"/>
        </w:rPr>
        <w:t>(</w:t>
      </w:r>
      <w:r w:rsidRPr="009C6368">
        <w:rPr>
          <w:rFonts w:ascii="Times New Roman" w:eastAsia="MS PGothic" w:hAnsi="Times New Roman" w:cs="Times New Roman"/>
          <w:i/>
        </w:rPr>
        <w:t xml:space="preserve">Thunnus </w:t>
      </w:r>
      <w:proofErr w:type="spellStart"/>
      <w:r w:rsidRPr="009C6368">
        <w:rPr>
          <w:rFonts w:ascii="Times New Roman" w:eastAsia="MS PGothic" w:hAnsi="Times New Roman" w:cs="Times New Roman"/>
          <w:i/>
        </w:rPr>
        <w:t>orientalis</w:t>
      </w:r>
      <w:proofErr w:type="spellEnd"/>
      <w:r w:rsidRPr="009C6368">
        <w:rPr>
          <w:rFonts w:ascii="Times New Roman" w:eastAsia="MS PGothic" w:hAnsi="Times New Roman" w:cs="Times New Roman"/>
        </w:rPr>
        <w:t xml:space="preserve">) </w:t>
      </w:r>
      <w:r w:rsidRPr="009C6368">
        <w:rPr>
          <w:rFonts w:ascii="Times New Roman" w:eastAsia="MS Mincho" w:hAnsi="Times New Roman" w:cs="Times New Roman"/>
        </w:rPr>
        <w:t>estimated by the base-case model, 1952-2020.</w:t>
      </w:r>
    </w:p>
    <w:p w14:paraId="1EF9A63B" w14:textId="77777777" w:rsidR="009C6368" w:rsidRPr="009C6368" w:rsidRDefault="009C6368" w:rsidP="009C6368">
      <w:pPr>
        <w:adjustRightInd w:val="0"/>
        <w:snapToGrid w:val="0"/>
        <w:spacing w:after="0" w:line="240" w:lineRule="auto"/>
        <w:rPr>
          <w:rFonts w:ascii="Times New Roman" w:eastAsia="MS Mincho" w:hAnsi="Times New Roman" w:cs="Times New Roman"/>
          <w:b/>
          <w:bCs/>
        </w:rPr>
      </w:pPr>
      <w:r w:rsidRPr="009C6368">
        <w:rPr>
          <w:rFonts w:ascii="Times New Roman" w:hAnsi="Times New Roman" w:cs="Times New Roman"/>
          <w:noProof/>
        </w:rPr>
        <w:drawing>
          <wp:anchor distT="0" distB="0" distL="114300" distR="114300" simplePos="0" relativeHeight="251662336" behindDoc="0" locked="0" layoutInCell="1" allowOverlap="1" wp14:anchorId="066B1EFA" wp14:editId="569020DB">
            <wp:simplePos x="0" y="0"/>
            <wp:positionH relativeFrom="column">
              <wp:posOffset>0</wp:posOffset>
            </wp:positionH>
            <wp:positionV relativeFrom="paragraph">
              <wp:posOffset>158115</wp:posOffset>
            </wp:positionV>
            <wp:extent cx="5077754" cy="7560000"/>
            <wp:effectExtent l="0" t="0" r="8890" b="3175"/>
            <wp:wrapSquare wrapText="bothSides"/>
            <wp:docPr id="50"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7754" cy="75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AE3C6" w14:textId="77777777" w:rsidR="009C6368" w:rsidRPr="009C6368" w:rsidRDefault="009C6368" w:rsidP="009C6368">
      <w:pPr>
        <w:keepNext/>
        <w:keepLines/>
        <w:adjustRightInd w:val="0"/>
        <w:snapToGrid w:val="0"/>
        <w:spacing w:after="0" w:line="240" w:lineRule="auto"/>
        <w:jc w:val="both"/>
        <w:rPr>
          <w:rFonts w:ascii="Times New Roman" w:eastAsia="MS PGothic" w:hAnsi="Times New Roman" w:cs="Times New Roman"/>
        </w:rPr>
      </w:pPr>
      <w:r w:rsidRPr="009C6368">
        <w:rPr>
          <w:rFonts w:ascii="Times New Roman" w:eastAsia="MS Mincho" w:hAnsi="Times New Roman" w:cs="Times New Roman"/>
          <w:b/>
          <w:bCs/>
        </w:rPr>
        <w:lastRenderedPageBreak/>
        <w:t xml:space="preserve">Table PBF-2. </w:t>
      </w:r>
      <w:r w:rsidRPr="009C6368">
        <w:rPr>
          <w:rFonts w:ascii="Times New Roman" w:eastAsia="MS PGothic" w:hAnsi="Times New Roman" w:cs="Times New Roman"/>
        </w:rPr>
        <w:t>Ratios of the estimated fishing mortalities (Fs and 1-SPRs for 2002-04, 2011-13, 2016-18) relative to potential fishing mortality-based reference points, and terminal year SSB (t) for each reference period, and depletion ratios for the terminal year of the reference period for</w:t>
      </w:r>
      <w:r w:rsidRPr="009C6368">
        <w:rPr>
          <w:rFonts w:ascii="Times New Roman" w:eastAsia="MS Mincho" w:hAnsi="Times New Roman" w:cs="Times New Roman"/>
        </w:rPr>
        <w:t xml:space="preserve"> Pacific bluefin tuna </w:t>
      </w:r>
      <w:r w:rsidRPr="009C6368">
        <w:rPr>
          <w:rFonts w:ascii="Times New Roman" w:eastAsia="MS PGothic" w:hAnsi="Times New Roman" w:cs="Times New Roman"/>
        </w:rPr>
        <w:t>(</w:t>
      </w:r>
      <w:r w:rsidRPr="009C6368">
        <w:rPr>
          <w:rFonts w:ascii="Times New Roman" w:eastAsia="MS PGothic" w:hAnsi="Times New Roman" w:cs="Times New Roman"/>
          <w:i/>
        </w:rPr>
        <w:t xml:space="preserve">Thunnus </w:t>
      </w:r>
      <w:proofErr w:type="spellStart"/>
      <w:r w:rsidRPr="009C6368">
        <w:rPr>
          <w:rFonts w:ascii="Times New Roman" w:eastAsia="MS PGothic" w:hAnsi="Times New Roman" w:cs="Times New Roman"/>
          <w:i/>
        </w:rPr>
        <w:t>orientalis</w:t>
      </w:r>
      <w:proofErr w:type="spellEnd"/>
      <w:r w:rsidRPr="009C6368">
        <w:rPr>
          <w:rFonts w:ascii="Times New Roman" w:eastAsia="MS PGothic" w:hAnsi="Times New Roman" w:cs="Times New Roman"/>
        </w:rPr>
        <w:t>) from the base-case model</w:t>
      </w:r>
      <w:r w:rsidRPr="009C6368">
        <w:rPr>
          <w:rFonts w:ascii="Times New Roman" w:eastAsia="MS PGothic" w:hAnsi="Times New Roman" w:cs="Times New Roman"/>
          <w:b/>
          <w:bCs/>
        </w:rPr>
        <w:t xml:space="preserve">. </w:t>
      </w:r>
      <w:r w:rsidRPr="009C6368">
        <w:rPr>
          <w:rFonts w:ascii="Times New Roman" w:eastAsia="MS PGothic" w:hAnsi="Times New Roman" w:cs="Times New Roman"/>
        </w:rPr>
        <w:t>F</w:t>
      </w:r>
      <w:r w:rsidRPr="009C6368">
        <w:rPr>
          <w:rFonts w:ascii="Times New Roman" w:eastAsia="MS PGothic" w:hAnsi="Times New Roman" w:cs="Times New Roman"/>
          <w:vertAlign w:val="subscript"/>
        </w:rPr>
        <w:t>max</w:t>
      </w:r>
      <w:r w:rsidRPr="009C6368">
        <w:rPr>
          <w:rFonts w:ascii="Times New Roman" w:eastAsia="MS PGothic" w:hAnsi="Times New Roman" w:cs="Times New Roman"/>
        </w:rPr>
        <w:t>: Fishing mortality (F) that maximizes equilibrium yield per recruit (Y/R). F</w:t>
      </w:r>
      <w:r w:rsidRPr="009C6368">
        <w:rPr>
          <w:rFonts w:ascii="Times New Roman" w:eastAsia="MS PGothic" w:hAnsi="Times New Roman" w:cs="Times New Roman"/>
          <w:vertAlign w:val="subscript"/>
        </w:rPr>
        <w:t>0.1</w:t>
      </w:r>
      <w:r w:rsidRPr="009C6368">
        <w:rPr>
          <w:rFonts w:ascii="Times New Roman" w:eastAsia="MS PGothic" w:hAnsi="Times New Roman" w:cs="Times New Roman"/>
        </w:rPr>
        <w:t xml:space="preserve">: F at which the slope of the Y/R curve is 10% of the value at its origin. </w:t>
      </w:r>
      <w:proofErr w:type="spellStart"/>
      <w:r w:rsidRPr="009C6368">
        <w:rPr>
          <w:rFonts w:ascii="Times New Roman" w:eastAsia="MS PGothic" w:hAnsi="Times New Roman" w:cs="Times New Roman"/>
        </w:rPr>
        <w:t>F</w:t>
      </w:r>
      <w:r w:rsidRPr="009C6368">
        <w:rPr>
          <w:rFonts w:ascii="Times New Roman" w:eastAsia="MS PGothic" w:hAnsi="Times New Roman" w:cs="Times New Roman"/>
          <w:vertAlign w:val="subscript"/>
        </w:rPr>
        <w:t>med</w:t>
      </w:r>
      <w:proofErr w:type="spellEnd"/>
      <w:r w:rsidRPr="009C6368">
        <w:rPr>
          <w:rFonts w:ascii="Times New Roman" w:eastAsia="MS PGothic" w:hAnsi="Times New Roman" w:cs="Times New Roman"/>
        </w:rPr>
        <w:t xml:space="preserve">: F corresponding to the inverse of the median of the observed R/SSB ratio. </w:t>
      </w:r>
      <w:proofErr w:type="spellStart"/>
      <w:r w:rsidRPr="009C6368">
        <w:rPr>
          <w:rFonts w:ascii="Times New Roman" w:eastAsia="MS PGothic" w:hAnsi="Times New Roman" w:cs="Times New Roman"/>
        </w:rPr>
        <w:t>F</w:t>
      </w:r>
      <w:r w:rsidRPr="009C6368">
        <w:rPr>
          <w:rFonts w:ascii="Times New Roman" w:eastAsia="MS PGothic" w:hAnsi="Times New Roman" w:cs="Times New Roman"/>
          <w:vertAlign w:val="subscript"/>
        </w:rPr>
        <w:t>x%SPR</w:t>
      </w:r>
      <w:proofErr w:type="spellEnd"/>
      <w:r w:rsidRPr="009C6368">
        <w:rPr>
          <w:rFonts w:ascii="Times New Roman" w:eastAsia="MS PGothic" w:hAnsi="Times New Roman" w:cs="Times New Roman"/>
        </w:rPr>
        <w:t>: F that produces given % of the unfished spawning potential (biomass) under equilibrium condition.</w:t>
      </w:r>
    </w:p>
    <w:p w14:paraId="21B10191" w14:textId="77777777" w:rsidR="009C6368" w:rsidRPr="009C6368" w:rsidRDefault="009C6368" w:rsidP="009C6368">
      <w:pPr>
        <w:adjustRightInd w:val="0"/>
        <w:snapToGrid w:val="0"/>
        <w:spacing w:after="0" w:line="240" w:lineRule="auto"/>
        <w:rPr>
          <w:rFonts w:ascii="Times New Roman" w:eastAsia="MS Mincho" w:hAnsi="Times New Roman" w:cs="Times New Roman"/>
        </w:rPr>
      </w:pPr>
    </w:p>
    <w:p w14:paraId="1E95DAF7" w14:textId="77777777" w:rsidR="009C6368" w:rsidRPr="009C6368" w:rsidRDefault="009C6368" w:rsidP="009C6368">
      <w:pPr>
        <w:adjustRightInd w:val="0"/>
        <w:snapToGrid w:val="0"/>
        <w:spacing w:after="0" w:line="240" w:lineRule="auto"/>
        <w:rPr>
          <w:rFonts w:ascii="Times New Roman" w:eastAsia="MS Mincho" w:hAnsi="Times New Roman" w:cs="Times New Roman"/>
          <w:b/>
          <w:shd w:val="clear" w:color="auto" w:fill="FFFFFF"/>
        </w:rPr>
      </w:pPr>
      <w:r w:rsidRPr="009C6368">
        <w:rPr>
          <w:rFonts w:ascii="Times New Roman" w:hAnsi="Times New Roman" w:cs="Times New Roman"/>
          <w:noProof/>
        </w:rPr>
        <w:drawing>
          <wp:inline distT="0" distB="0" distL="0" distR="0" wp14:anchorId="724948B3" wp14:editId="0076DE63">
            <wp:extent cx="5943600" cy="841375"/>
            <wp:effectExtent l="0" t="0" r="0" b="0"/>
            <wp:docPr id="5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841375"/>
                    </a:xfrm>
                    <a:prstGeom prst="rect">
                      <a:avLst/>
                    </a:prstGeom>
                    <a:noFill/>
                    <a:ln>
                      <a:noFill/>
                    </a:ln>
                  </pic:spPr>
                </pic:pic>
              </a:graphicData>
            </a:graphic>
          </wp:inline>
        </w:drawing>
      </w:r>
    </w:p>
    <w:p w14:paraId="75FDED8D" w14:textId="77777777" w:rsidR="009C6368" w:rsidRPr="009C6368" w:rsidRDefault="009C6368" w:rsidP="009C6368">
      <w:pPr>
        <w:adjustRightInd w:val="0"/>
        <w:snapToGrid w:val="0"/>
        <w:spacing w:after="0" w:line="240" w:lineRule="auto"/>
        <w:rPr>
          <w:rFonts w:ascii="Times New Roman" w:eastAsia="MS Mincho" w:hAnsi="Times New Roman" w:cs="Times New Roman"/>
          <w:b/>
          <w:shd w:val="clear" w:color="auto" w:fill="FFFFFF"/>
        </w:rPr>
      </w:pPr>
    </w:p>
    <w:p w14:paraId="298F206D" w14:textId="77777777" w:rsidR="009C6368" w:rsidRPr="009C6368" w:rsidRDefault="009C6368" w:rsidP="009C6368">
      <w:pPr>
        <w:spacing w:after="0" w:line="240" w:lineRule="auto"/>
        <w:rPr>
          <w:rFonts w:ascii="Times New Roman" w:eastAsiaTheme="minorEastAsia" w:hAnsi="Times New Roman" w:cs="Times New Roman"/>
          <w:lang w:eastAsia="ko-KR"/>
        </w:rPr>
      </w:pPr>
      <w:r w:rsidRPr="009C6368">
        <w:rPr>
          <w:rFonts w:ascii="Times New Roman" w:eastAsiaTheme="minorEastAsia" w:hAnsi="Times New Roman" w:cs="Times New Roman"/>
          <w:lang w:eastAsia="ko-KR"/>
        </w:rPr>
        <w:br w:type="page"/>
      </w:r>
    </w:p>
    <w:p w14:paraId="72DBC625" w14:textId="77777777" w:rsidR="009C6368" w:rsidRPr="009C6368" w:rsidRDefault="009C6368" w:rsidP="009C6368">
      <w:pPr>
        <w:spacing w:after="0" w:line="240" w:lineRule="auto"/>
        <w:rPr>
          <w:rFonts w:ascii="Times New Roman" w:eastAsiaTheme="minorEastAsia" w:hAnsi="Times New Roman" w:cs="Times New Roman"/>
          <w:lang w:eastAsia="ko-KR"/>
        </w:rPr>
        <w:sectPr w:rsidR="009C6368" w:rsidRPr="009C6368" w:rsidSect="000A50F0">
          <w:footerReference w:type="default" r:id="rId11"/>
          <w:footerReference w:type="first" r:id="rId12"/>
          <w:pgSz w:w="12240" w:h="15840" w:code="1"/>
          <w:pgMar w:top="1440" w:right="1440" w:bottom="1440" w:left="1440" w:header="720" w:footer="432" w:gutter="0"/>
          <w:pgNumType w:start="1"/>
          <w:cols w:space="720"/>
          <w:titlePg/>
          <w:docGrid w:linePitch="326"/>
        </w:sectPr>
      </w:pPr>
    </w:p>
    <w:p w14:paraId="744D5D65" w14:textId="77777777" w:rsidR="009C6368" w:rsidRPr="009C6368" w:rsidRDefault="009C6368" w:rsidP="009C6368">
      <w:pPr>
        <w:keepNext/>
        <w:adjustRightInd w:val="0"/>
        <w:snapToGrid w:val="0"/>
        <w:spacing w:after="0" w:line="240" w:lineRule="auto"/>
        <w:jc w:val="both"/>
        <w:rPr>
          <w:rFonts w:ascii="Times New Roman" w:eastAsia="MS Mincho" w:hAnsi="Times New Roman" w:cs="Times New Roman"/>
          <w:shd w:val="clear" w:color="auto" w:fill="FFFFFF"/>
        </w:rPr>
      </w:pPr>
      <w:r w:rsidRPr="009C6368">
        <w:rPr>
          <w:rFonts w:ascii="Times New Roman" w:eastAsia="MS Mincho" w:hAnsi="Times New Roman" w:cs="Times New Roman"/>
          <w:b/>
          <w:bCs/>
        </w:rPr>
        <w:lastRenderedPageBreak/>
        <w:t xml:space="preserve">Table PBF-3. </w:t>
      </w:r>
      <w:r w:rsidRPr="009C6368">
        <w:rPr>
          <w:rFonts w:ascii="Times New Roman" w:eastAsia="MS Mincho" w:hAnsi="Times New Roman" w:cs="Times New Roman"/>
          <w:shd w:val="clear" w:color="auto" w:fill="FFFFFF"/>
        </w:rPr>
        <w:t xml:space="preserve">Future projection scenarios for Pacific bluefin tuna </w:t>
      </w:r>
      <w:r w:rsidRPr="009C6368">
        <w:rPr>
          <w:rFonts w:ascii="Times New Roman" w:eastAsia="MS PGothic" w:hAnsi="Times New Roman" w:cs="Times New Roman"/>
        </w:rPr>
        <w:t>(</w:t>
      </w:r>
      <w:r w:rsidRPr="009C6368">
        <w:rPr>
          <w:rFonts w:ascii="Times New Roman" w:eastAsia="MS PGothic" w:hAnsi="Times New Roman" w:cs="Times New Roman"/>
          <w:i/>
        </w:rPr>
        <w:t xml:space="preserve">Thunnus </w:t>
      </w:r>
      <w:proofErr w:type="spellStart"/>
      <w:r w:rsidRPr="009C6368">
        <w:rPr>
          <w:rFonts w:ascii="Times New Roman" w:eastAsia="MS PGothic" w:hAnsi="Times New Roman" w:cs="Times New Roman"/>
          <w:i/>
        </w:rPr>
        <w:t>orientalis</w:t>
      </w:r>
      <w:proofErr w:type="spellEnd"/>
      <w:r w:rsidRPr="009C6368">
        <w:rPr>
          <w:rFonts w:ascii="Times New Roman" w:eastAsia="MS PGothic" w:hAnsi="Times New Roman" w:cs="Times New Roman"/>
        </w:rPr>
        <w:t>)</w:t>
      </w:r>
      <w:r w:rsidRPr="009C6368">
        <w:rPr>
          <w:rFonts w:ascii="Times New Roman" w:eastAsia="MS Mincho" w:hAnsi="Times New Roman" w:cs="Times New Roman"/>
          <w:shd w:val="clear" w:color="auto" w:fill="FFFFFF"/>
        </w:rPr>
        <w:t xml:space="preserve"> and their probability of achieving various target levels by various time schedules based on the base-case model.</w:t>
      </w:r>
    </w:p>
    <w:p w14:paraId="5704D185" w14:textId="77777777" w:rsidR="009C6368" w:rsidRPr="009C6368" w:rsidRDefault="009C6368" w:rsidP="009C6368">
      <w:pPr>
        <w:keepNext/>
        <w:adjustRightInd w:val="0"/>
        <w:snapToGrid w:val="0"/>
        <w:spacing w:after="0" w:line="240" w:lineRule="auto"/>
        <w:jc w:val="both"/>
        <w:rPr>
          <w:rFonts w:ascii="Times New Roman" w:eastAsia="MS Mincho" w:hAnsi="Times New Roman" w:cs="Times New Roman"/>
          <w:b/>
          <w:bCs/>
        </w:rPr>
      </w:pPr>
      <w:r w:rsidRPr="009C6368">
        <w:rPr>
          <w:rFonts w:ascii="Times New Roman" w:hAnsi="Times New Roman" w:cs="Times New Roman"/>
          <w:noProof/>
        </w:rPr>
        <w:drawing>
          <wp:inline distT="0" distB="0" distL="0" distR="0" wp14:anchorId="6B3E2A0B" wp14:editId="4ADFDD09">
            <wp:extent cx="8229600" cy="3602060"/>
            <wp:effectExtent l="0" t="0" r="0" b="0"/>
            <wp:docPr id="5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9600" cy="3602060"/>
                    </a:xfrm>
                    <a:prstGeom prst="rect">
                      <a:avLst/>
                    </a:prstGeom>
                    <a:noFill/>
                    <a:ln>
                      <a:noFill/>
                    </a:ln>
                  </pic:spPr>
                </pic:pic>
              </a:graphicData>
            </a:graphic>
          </wp:inline>
        </w:drawing>
      </w:r>
    </w:p>
    <w:p w14:paraId="6EE6AF75" w14:textId="77777777" w:rsidR="009C6368" w:rsidRPr="009C6368" w:rsidRDefault="009C6368" w:rsidP="009C6368">
      <w:pPr>
        <w:adjustRightInd w:val="0"/>
        <w:snapToGrid w:val="0"/>
        <w:spacing w:after="0" w:line="240" w:lineRule="auto"/>
        <w:rPr>
          <w:rFonts w:ascii="Times New Roman" w:eastAsia="MS Mincho" w:hAnsi="Times New Roman" w:cs="Times New Roman"/>
        </w:rPr>
      </w:pPr>
      <w:r w:rsidRPr="009C6368">
        <w:rPr>
          <w:rFonts w:ascii="Times New Roman" w:eastAsia="MS Mincho" w:hAnsi="Times New Roman" w:cs="Times New Roman"/>
        </w:rPr>
        <w:t>*</w:t>
      </w:r>
      <w:r w:rsidRPr="009C6368">
        <w:rPr>
          <w:rFonts w:ascii="Times New Roman" w:eastAsia="MS Mincho" w:hAnsi="Times New Roman" w:cs="Times New Roman"/>
        </w:rPr>
        <w:tab/>
        <w:t xml:space="preserve">The Reference number of Scenario is different from those given by the IATTC-WCPFC NC Joint WG meeting. </w:t>
      </w:r>
    </w:p>
    <w:p w14:paraId="22E61B09" w14:textId="77777777" w:rsidR="009C6368" w:rsidRPr="009C6368" w:rsidRDefault="009C6368" w:rsidP="009C6368">
      <w:pPr>
        <w:adjustRightInd w:val="0"/>
        <w:snapToGrid w:val="0"/>
        <w:spacing w:after="0" w:line="240" w:lineRule="auto"/>
        <w:rPr>
          <w:rFonts w:ascii="Times New Roman" w:eastAsia="MS Mincho" w:hAnsi="Times New Roman" w:cs="Times New Roman"/>
        </w:rPr>
      </w:pPr>
      <w:r w:rsidRPr="009C6368">
        <w:rPr>
          <w:rFonts w:ascii="Times New Roman" w:eastAsia="MS Mincho" w:hAnsi="Times New Roman" w:cs="Times New Roman"/>
        </w:rPr>
        <w:t>*</w:t>
      </w:r>
      <w:r w:rsidRPr="009C6368">
        <w:rPr>
          <w:rFonts w:ascii="Times New Roman" w:eastAsia="MS Mincho" w:hAnsi="Times New Roman" w:cs="Times New Roman"/>
        </w:rPr>
        <w:tab/>
        <w:t>Fishing mortality for scenario 1 is specified as average level of age-specific fishing mortality during 2002-2004, which is the reference years in the WCPFC. Higher levels of the fishing mortality are specified for other scenarios to fulfill their quota in those projections.</w:t>
      </w:r>
    </w:p>
    <w:p w14:paraId="70A7E1BD" w14:textId="77777777" w:rsidR="009C6368" w:rsidRPr="009C6368" w:rsidRDefault="009C6368" w:rsidP="009C6368">
      <w:pPr>
        <w:adjustRightInd w:val="0"/>
        <w:snapToGrid w:val="0"/>
        <w:spacing w:after="0" w:line="240" w:lineRule="auto"/>
        <w:rPr>
          <w:rFonts w:ascii="Times New Roman" w:eastAsia="MS Mincho" w:hAnsi="Times New Roman" w:cs="Times New Roman"/>
        </w:rPr>
      </w:pPr>
      <w:r w:rsidRPr="009C6368">
        <w:rPr>
          <w:rFonts w:ascii="Times New Roman" w:eastAsia="MS Mincho" w:hAnsi="Times New Roman" w:cs="Times New Roman"/>
        </w:rPr>
        <w:t>*</w:t>
      </w:r>
      <w:r w:rsidRPr="009C6368">
        <w:rPr>
          <w:rFonts w:ascii="Times New Roman" w:eastAsia="MS Mincho" w:hAnsi="Times New Roman" w:cs="Times New Roman"/>
        </w:rPr>
        <w:tab/>
        <w:t>The Japanese unilateral measure (transferring 250 mt of catch upper limit from that for small PBF to that for large PBF during 2020-2034) is reflected in the projections.</w:t>
      </w:r>
    </w:p>
    <w:p w14:paraId="738BF5B6" w14:textId="77777777" w:rsidR="009C6368" w:rsidRPr="009C6368" w:rsidRDefault="009C6368" w:rsidP="009C6368">
      <w:pPr>
        <w:adjustRightInd w:val="0"/>
        <w:snapToGrid w:val="0"/>
        <w:spacing w:after="0" w:line="240" w:lineRule="auto"/>
        <w:rPr>
          <w:rFonts w:ascii="Times New Roman" w:eastAsia="MS Mincho" w:hAnsi="Times New Roman" w:cs="Times New Roman"/>
          <w:b/>
          <w:bCs/>
        </w:rPr>
      </w:pPr>
      <w:r w:rsidRPr="009C6368">
        <w:rPr>
          <w:rFonts w:ascii="Times New Roman" w:eastAsia="MS Mincho" w:hAnsi="Times New Roman" w:cs="Times New Roman"/>
          <w:b/>
          <w:bCs/>
        </w:rPr>
        <w:br w:type="page"/>
      </w:r>
    </w:p>
    <w:p w14:paraId="5B5E303E" w14:textId="77777777" w:rsidR="009C6368" w:rsidRPr="009C6368" w:rsidRDefault="009C6368" w:rsidP="009C6368">
      <w:pPr>
        <w:adjustRightInd w:val="0"/>
        <w:snapToGrid w:val="0"/>
        <w:spacing w:after="0" w:line="240" w:lineRule="auto"/>
        <w:jc w:val="both"/>
        <w:rPr>
          <w:rFonts w:ascii="Times New Roman" w:eastAsia="MS Mincho" w:hAnsi="Times New Roman" w:cs="Times New Roman"/>
          <w:shd w:val="clear" w:color="auto" w:fill="FFFFFF"/>
        </w:rPr>
      </w:pPr>
      <w:r w:rsidRPr="009C6368">
        <w:rPr>
          <w:rFonts w:ascii="Times New Roman" w:eastAsia="MS Mincho" w:hAnsi="Times New Roman" w:cs="Times New Roman"/>
          <w:b/>
          <w:bCs/>
        </w:rPr>
        <w:lastRenderedPageBreak/>
        <w:t xml:space="preserve">Table PBF-4. </w:t>
      </w:r>
      <w:r w:rsidRPr="009C6368">
        <w:rPr>
          <w:rFonts w:ascii="Times New Roman" w:eastAsia="MS Mincho" w:hAnsi="Times New Roman" w:cs="Times New Roman"/>
          <w:shd w:val="clear" w:color="auto" w:fill="FFFFFF"/>
        </w:rPr>
        <w:t xml:space="preserve">Expected yield for Pacific bluefin tuna </w:t>
      </w:r>
      <w:r w:rsidRPr="009C6368">
        <w:rPr>
          <w:rFonts w:ascii="Times New Roman" w:eastAsia="MS PGothic" w:hAnsi="Times New Roman" w:cs="Times New Roman"/>
        </w:rPr>
        <w:t>(</w:t>
      </w:r>
      <w:r w:rsidRPr="009C6368">
        <w:rPr>
          <w:rFonts w:ascii="Times New Roman" w:eastAsia="MS PGothic" w:hAnsi="Times New Roman" w:cs="Times New Roman"/>
          <w:i/>
        </w:rPr>
        <w:t xml:space="preserve">Thunnus </w:t>
      </w:r>
      <w:proofErr w:type="spellStart"/>
      <w:r w:rsidRPr="009C6368">
        <w:rPr>
          <w:rFonts w:ascii="Times New Roman" w:eastAsia="MS PGothic" w:hAnsi="Times New Roman" w:cs="Times New Roman"/>
          <w:i/>
        </w:rPr>
        <w:t>orientalis</w:t>
      </w:r>
      <w:proofErr w:type="spellEnd"/>
      <w:r w:rsidRPr="009C6368">
        <w:rPr>
          <w:rFonts w:ascii="Times New Roman" w:eastAsia="MS PGothic" w:hAnsi="Times New Roman" w:cs="Times New Roman"/>
        </w:rPr>
        <w:t>)</w:t>
      </w:r>
      <w:r w:rsidRPr="009C6368">
        <w:rPr>
          <w:rFonts w:ascii="Times New Roman" w:eastAsia="MS Mincho" w:hAnsi="Times New Roman" w:cs="Times New Roman"/>
          <w:shd w:val="clear" w:color="auto" w:fill="FFFFFF"/>
        </w:rPr>
        <w:t xml:space="preserve"> under various harvesting scenarios based on the base-case model.</w:t>
      </w:r>
    </w:p>
    <w:p w14:paraId="476D8E5E" w14:textId="77777777" w:rsidR="009C6368" w:rsidRPr="009C6368" w:rsidRDefault="009C6368" w:rsidP="009C6368">
      <w:pPr>
        <w:adjustRightInd w:val="0"/>
        <w:snapToGrid w:val="0"/>
        <w:spacing w:after="0" w:line="240" w:lineRule="auto"/>
        <w:jc w:val="both"/>
        <w:rPr>
          <w:rFonts w:ascii="Times New Roman" w:eastAsia="MS Mincho" w:hAnsi="Times New Roman" w:cs="Times New Roman"/>
        </w:rPr>
      </w:pPr>
      <w:r w:rsidRPr="009C6368">
        <w:rPr>
          <w:rFonts w:ascii="Times New Roman" w:hAnsi="Times New Roman" w:cs="Times New Roman"/>
          <w:noProof/>
        </w:rPr>
        <w:drawing>
          <wp:inline distT="0" distB="0" distL="0" distR="0" wp14:anchorId="092F7D03" wp14:editId="7DDB8E4A">
            <wp:extent cx="8229600" cy="3901158"/>
            <wp:effectExtent l="0" t="0" r="0" b="4445"/>
            <wp:docPr id="5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29600" cy="3901158"/>
                    </a:xfrm>
                    <a:prstGeom prst="rect">
                      <a:avLst/>
                    </a:prstGeom>
                    <a:noFill/>
                    <a:ln>
                      <a:noFill/>
                    </a:ln>
                  </pic:spPr>
                </pic:pic>
              </a:graphicData>
            </a:graphic>
          </wp:inline>
        </w:drawing>
      </w:r>
    </w:p>
    <w:p w14:paraId="50FB8FCD" w14:textId="77777777" w:rsidR="009C6368" w:rsidRPr="009C6368" w:rsidRDefault="009C6368" w:rsidP="009C6368">
      <w:pPr>
        <w:adjustRightInd w:val="0"/>
        <w:snapToGrid w:val="0"/>
        <w:spacing w:after="0" w:line="240" w:lineRule="auto"/>
        <w:rPr>
          <w:rFonts w:ascii="Times New Roman" w:eastAsia="MS Mincho" w:hAnsi="Times New Roman" w:cs="Times New Roman"/>
        </w:rPr>
      </w:pPr>
    </w:p>
    <w:p w14:paraId="5DC89BA4" w14:textId="77777777" w:rsidR="009C6368" w:rsidRPr="009C6368" w:rsidRDefault="009C6368" w:rsidP="009C6368">
      <w:pPr>
        <w:adjustRightInd w:val="0"/>
        <w:snapToGrid w:val="0"/>
        <w:spacing w:after="0" w:line="240" w:lineRule="auto"/>
        <w:ind w:right="-682"/>
        <w:rPr>
          <w:rFonts w:ascii="Times New Roman" w:eastAsia="MS PGothic" w:hAnsi="Times New Roman" w:cs="Times New Roman"/>
          <w:noProof/>
        </w:rPr>
        <w:sectPr w:rsidR="009C6368" w:rsidRPr="009C6368" w:rsidSect="00690E9D">
          <w:type w:val="continuous"/>
          <w:pgSz w:w="15840" w:h="12240" w:orient="landscape" w:code="1"/>
          <w:pgMar w:top="1440" w:right="1440" w:bottom="1440" w:left="1440" w:header="850" w:footer="994" w:gutter="0"/>
          <w:pgNumType w:fmt="lowerRoman"/>
          <w:cols w:space="425"/>
          <w:docGrid w:type="lines" w:linePitch="360"/>
        </w:sectPr>
      </w:pPr>
      <w:r w:rsidRPr="009C6368">
        <w:rPr>
          <w:rFonts w:ascii="Times New Roman" w:eastAsia="MS PGothic" w:hAnsi="Times New Roman" w:cs="Times New Roman"/>
          <w:noProof/>
        </w:rPr>
        <w:t xml:space="preserve">* Catch limits for EPO commercial fisheries are applied for the catch of both small and large fish made by the fleets. </w:t>
      </w:r>
    </w:p>
    <w:p w14:paraId="4B03B2A9" w14:textId="77777777" w:rsidR="009C6368" w:rsidRPr="009C6368" w:rsidRDefault="009C6368" w:rsidP="009C6368">
      <w:pPr>
        <w:adjustRightInd w:val="0"/>
        <w:snapToGrid w:val="0"/>
        <w:spacing w:after="0" w:line="240" w:lineRule="auto"/>
        <w:jc w:val="center"/>
        <w:rPr>
          <w:rFonts w:ascii="Times New Roman" w:eastAsia="MS Mincho" w:hAnsi="Times New Roman" w:cs="Times New Roman"/>
          <w:shd w:val="clear" w:color="auto" w:fill="FFFFFF"/>
        </w:rPr>
      </w:pPr>
      <w:r w:rsidRPr="009C6368">
        <w:rPr>
          <w:rFonts w:ascii="Times New Roman" w:hAnsi="Times New Roman" w:cs="Times New Roman"/>
          <w:noProof/>
        </w:rPr>
        <w:lastRenderedPageBreak/>
        <w:drawing>
          <wp:inline distT="0" distB="0" distL="0" distR="0" wp14:anchorId="6AEEA18B" wp14:editId="5FB84AA7">
            <wp:extent cx="5943600" cy="2237907"/>
            <wp:effectExtent l="0" t="0" r="0" b="0"/>
            <wp:docPr id="8" name="図 24" descr="グラフ, 折れ線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グラフ, 折れ線グラフ, ヒストグラム&#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237907"/>
                    </a:xfrm>
                    <a:prstGeom prst="rect">
                      <a:avLst/>
                    </a:prstGeom>
                    <a:noFill/>
                    <a:ln>
                      <a:noFill/>
                    </a:ln>
                  </pic:spPr>
                </pic:pic>
              </a:graphicData>
            </a:graphic>
          </wp:inline>
        </w:drawing>
      </w:r>
    </w:p>
    <w:p w14:paraId="67E9E8D7" w14:textId="77777777" w:rsidR="009C6368" w:rsidRPr="009C6368" w:rsidRDefault="009C6368" w:rsidP="009C6368">
      <w:pPr>
        <w:adjustRightInd w:val="0"/>
        <w:snapToGrid w:val="0"/>
        <w:spacing w:after="0" w:line="240" w:lineRule="auto"/>
        <w:ind w:left="480" w:hanging="480"/>
        <w:jc w:val="center"/>
        <w:rPr>
          <w:rFonts w:ascii="Times New Roman" w:eastAsia="MS Mincho" w:hAnsi="Times New Roman" w:cs="Times New Roman"/>
          <w:shd w:val="clear" w:color="auto" w:fill="FFFFFF"/>
        </w:rPr>
      </w:pPr>
      <w:r w:rsidRPr="009C6368">
        <w:rPr>
          <w:rFonts w:ascii="Times New Roman" w:hAnsi="Times New Roman" w:cs="Times New Roman"/>
          <w:noProof/>
        </w:rPr>
        <w:drawing>
          <wp:inline distT="0" distB="0" distL="0" distR="0" wp14:anchorId="3C14DDEE" wp14:editId="0792D792">
            <wp:extent cx="5943600" cy="2258281"/>
            <wp:effectExtent l="0" t="0" r="0" b="8890"/>
            <wp:docPr id="9" name="図 12"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グラフ, ヒストグラム&#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258281"/>
                    </a:xfrm>
                    <a:prstGeom prst="rect">
                      <a:avLst/>
                    </a:prstGeom>
                    <a:noFill/>
                    <a:ln>
                      <a:noFill/>
                    </a:ln>
                  </pic:spPr>
                </pic:pic>
              </a:graphicData>
            </a:graphic>
          </wp:inline>
        </w:drawing>
      </w:r>
    </w:p>
    <w:p w14:paraId="13966C15" w14:textId="77777777" w:rsidR="009C6368" w:rsidRPr="009C6368" w:rsidRDefault="009C6368" w:rsidP="009C6368">
      <w:pPr>
        <w:adjustRightInd w:val="0"/>
        <w:snapToGrid w:val="0"/>
        <w:spacing w:after="0" w:line="240" w:lineRule="auto"/>
        <w:jc w:val="center"/>
        <w:rPr>
          <w:rFonts w:ascii="Times New Roman" w:eastAsia="MS Mincho" w:hAnsi="Times New Roman" w:cs="Times New Roman"/>
          <w:shd w:val="clear" w:color="auto" w:fill="FFFFFF"/>
        </w:rPr>
      </w:pPr>
      <w:r w:rsidRPr="009C6368">
        <w:rPr>
          <w:rFonts w:ascii="Times New Roman" w:hAnsi="Times New Roman" w:cs="Times New Roman"/>
          <w:noProof/>
        </w:rPr>
        <w:drawing>
          <wp:inline distT="0" distB="0" distL="0" distR="0" wp14:anchorId="2764A2EE" wp14:editId="5ACB425A">
            <wp:extent cx="5943600" cy="2361704"/>
            <wp:effectExtent l="0" t="0" r="0" b="635"/>
            <wp:docPr id="10" name="図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10;&#10;自動的に生成された説明"/>
                    <pic:cNvPicPr/>
                  </pic:nvPicPr>
                  <pic:blipFill>
                    <a:blip r:embed="rId17"/>
                    <a:stretch>
                      <a:fillRect/>
                    </a:stretch>
                  </pic:blipFill>
                  <pic:spPr>
                    <a:xfrm>
                      <a:off x="0" y="0"/>
                      <a:ext cx="5943600" cy="2361704"/>
                    </a:xfrm>
                    <a:prstGeom prst="rect">
                      <a:avLst/>
                    </a:prstGeom>
                  </pic:spPr>
                </pic:pic>
              </a:graphicData>
            </a:graphic>
          </wp:inline>
        </w:drawing>
      </w:r>
    </w:p>
    <w:p w14:paraId="0CBD0B4B" w14:textId="77777777" w:rsidR="009C6368" w:rsidRPr="009C6368" w:rsidRDefault="009C6368" w:rsidP="009C6368">
      <w:pPr>
        <w:adjustRightInd w:val="0"/>
        <w:snapToGrid w:val="0"/>
        <w:spacing w:after="0" w:line="240" w:lineRule="auto"/>
        <w:jc w:val="both"/>
        <w:rPr>
          <w:rFonts w:ascii="Times New Roman" w:eastAsia="MS Mincho" w:hAnsi="Times New Roman" w:cs="Times New Roman"/>
          <w:b/>
          <w:shd w:val="clear" w:color="auto" w:fill="FFFFFF"/>
        </w:rPr>
      </w:pPr>
    </w:p>
    <w:p w14:paraId="4B66EF6C" w14:textId="77777777" w:rsidR="009C6368" w:rsidRPr="009C6368" w:rsidRDefault="009C6368" w:rsidP="009C6368">
      <w:pPr>
        <w:adjustRightInd w:val="0"/>
        <w:snapToGrid w:val="0"/>
        <w:spacing w:after="0" w:line="240" w:lineRule="auto"/>
        <w:jc w:val="both"/>
        <w:rPr>
          <w:rFonts w:ascii="Times New Roman" w:eastAsia="MS Mincho" w:hAnsi="Times New Roman" w:cs="Times New Roman"/>
          <w:shd w:val="clear" w:color="auto" w:fill="FFFFFF"/>
        </w:rPr>
      </w:pPr>
      <w:r w:rsidRPr="009C6368">
        <w:rPr>
          <w:rFonts w:ascii="Times New Roman" w:eastAsia="MS Mincho" w:hAnsi="Times New Roman" w:cs="Times New Roman"/>
          <w:b/>
          <w:shd w:val="clear" w:color="auto" w:fill="FFFFFF"/>
        </w:rPr>
        <w:t>Figure PBF-1.</w:t>
      </w:r>
      <w:r w:rsidRPr="009C6368">
        <w:rPr>
          <w:rFonts w:ascii="Times New Roman" w:eastAsia="MS Mincho" w:hAnsi="Times New Roman" w:cs="Times New Roman"/>
          <w:shd w:val="clear" w:color="auto" w:fill="FFFFFF"/>
        </w:rPr>
        <w:t xml:space="preserve"> Total stock biomass (top), spawning stock biomass (middle), and recruitment (bottom) of Pacific bluefin tuna </w:t>
      </w:r>
      <w:r w:rsidRPr="009C6368">
        <w:rPr>
          <w:rFonts w:ascii="Times New Roman" w:eastAsia="MS PGothic" w:hAnsi="Times New Roman" w:cs="Times New Roman"/>
        </w:rPr>
        <w:t>(</w:t>
      </w:r>
      <w:r w:rsidRPr="009C6368">
        <w:rPr>
          <w:rFonts w:ascii="Times New Roman" w:eastAsia="MS PGothic" w:hAnsi="Times New Roman" w:cs="Times New Roman"/>
          <w:i/>
        </w:rPr>
        <w:t xml:space="preserve">Thunnus </w:t>
      </w:r>
      <w:proofErr w:type="spellStart"/>
      <w:r w:rsidRPr="009C6368">
        <w:rPr>
          <w:rFonts w:ascii="Times New Roman" w:eastAsia="MS PGothic" w:hAnsi="Times New Roman" w:cs="Times New Roman"/>
          <w:i/>
        </w:rPr>
        <w:t>orientalis</w:t>
      </w:r>
      <w:proofErr w:type="spellEnd"/>
      <w:r w:rsidRPr="009C6368">
        <w:rPr>
          <w:rFonts w:ascii="Times New Roman" w:eastAsia="MS PGothic" w:hAnsi="Times New Roman" w:cs="Times New Roman"/>
        </w:rPr>
        <w:t xml:space="preserve">) (1952-2020) estimated </w:t>
      </w:r>
      <w:r w:rsidRPr="009C6368">
        <w:rPr>
          <w:rFonts w:ascii="Times New Roman" w:eastAsia="MS Mincho" w:hAnsi="Times New Roman" w:cs="Times New Roman"/>
          <w:shd w:val="clear" w:color="auto" w:fill="FFFFFF"/>
        </w:rPr>
        <w:t>from the base-case model. The solid line is the point estimate and dashed lines delineate the 90% confidence interval.</w:t>
      </w:r>
    </w:p>
    <w:p w14:paraId="46FBDE65" w14:textId="77777777" w:rsidR="009C6368" w:rsidRPr="009C6368" w:rsidRDefault="009C6368" w:rsidP="009C6368">
      <w:pPr>
        <w:adjustRightInd w:val="0"/>
        <w:snapToGrid w:val="0"/>
        <w:spacing w:after="0" w:line="240" w:lineRule="auto"/>
        <w:rPr>
          <w:rFonts w:ascii="Times New Roman" w:eastAsia="MS Mincho" w:hAnsi="Times New Roman" w:cs="Times New Roman"/>
        </w:rPr>
      </w:pPr>
    </w:p>
    <w:p w14:paraId="478FB291" w14:textId="77777777" w:rsidR="009C6368" w:rsidRPr="009C6368" w:rsidRDefault="009C6368" w:rsidP="009C6368">
      <w:pPr>
        <w:adjustRightInd w:val="0"/>
        <w:snapToGrid w:val="0"/>
        <w:spacing w:after="0" w:line="240" w:lineRule="auto"/>
        <w:jc w:val="both"/>
        <w:rPr>
          <w:rFonts w:ascii="Times New Roman" w:eastAsia="MS Mincho" w:hAnsi="Times New Roman" w:cs="Times New Roman"/>
          <w:b/>
          <w:shd w:val="clear" w:color="auto" w:fill="FFFFFF"/>
        </w:rPr>
      </w:pPr>
      <w:r w:rsidRPr="009C6368">
        <w:rPr>
          <w:rFonts w:ascii="Times New Roman" w:eastAsia="MS Mincho" w:hAnsi="Times New Roman" w:cs="Times New Roman"/>
          <w:b/>
          <w:noProof/>
          <w:shd w:val="clear" w:color="auto" w:fill="FFFFFF"/>
        </w:rPr>
        <w:lastRenderedPageBreak/>
        <w:drawing>
          <wp:inline distT="0" distB="0" distL="0" distR="0" wp14:anchorId="42BD51E2" wp14:editId="11A1F36A">
            <wp:extent cx="5724477" cy="2712720"/>
            <wp:effectExtent l="0" t="0" r="0" b="0"/>
            <wp:docPr id="11" name="図 1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10" descr="Chart, histo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5095" cy="2722491"/>
                    </a:xfrm>
                    <a:prstGeom prst="rect">
                      <a:avLst/>
                    </a:prstGeom>
                    <a:noFill/>
                    <a:ln>
                      <a:noFill/>
                    </a:ln>
                  </pic:spPr>
                </pic:pic>
              </a:graphicData>
            </a:graphic>
          </wp:inline>
        </w:drawing>
      </w:r>
    </w:p>
    <w:p w14:paraId="6EC23166" w14:textId="65EFD906" w:rsidR="009C6368" w:rsidRPr="009C6368" w:rsidRDefault="009C6368" w:rsidP="009C6368">
      <w:pPr>
        <w:adjustRightInd w:val="0"/>
        <w:snapToGrid w:val="0"/>
        <w:spacing w:after="0" w:line="240" w:lineRule="auto"/>
        <w:jc w:val="both"/>
        <w:rPr>
          <w:rFonts w:ascii="Times New Roman" w:eastAsia="MS Mincho" w:hAnsi="Times New Roman" w:cs="Times New Roman"/>
          <w:shd w:val="clear" w:color="auto" w:fill="FFFFFF"/>
        </w:rPr>
      </w:pPr>
      <w:r w:rsidRPr="009C6368">
        <w:rPr>
          <w:rFonts w:ascii="Times New Roman" w:eastAsia="MS Mincho" w:hAnsi="Times New Roman" w:cs="Times New Roman"/>
          <w:b/>
          <w:noProof/>
        </w:rPr>
        <mc:AlternateContent>
          <mc:Choice Requires="wpg">
            <w:drawing>
              <wp:anchor distT="0" distB="0" distL="114300" distR="114300" simplePos="0" relativeHeight="251663360" behindDoc="0" locked="0" layoutInCell="1" allowOverlap="1" wp14:anchorId="05185F7A" wp14:editId="72C9B09D">
                <wp:simplePos x="0" y="0"/>
                <wp:positionH relativeFrom="column">
                  <wp:posOffset>-152400</wp:posOffset>
                </wp:positionH>
                <wp:positionV relativeFrom="paragraph">
                  <wp:posOffset>481965</wp:posOffset>
                </wp:positionV>
                <wp:extent cx="6103620" cy="2613660"/>
                <wp:effectExtent l="0" t="0" r="0" b="0"/>
                <wp:wrapSquare wrapText="bothSides"/>
                <wp:docPr id="54" name="グループ化 4"/>
                <wp:cNvGraphicFramePr/>
                <a:graphic xmlns:a="http://schemas.openxmlformats.org/drawingml/2006/main">
                  <a:graphicData uri="http://schemas.microsoft.com/office/word/2010/wordprocessingGroup">
                    <wpg:wgp>
                      <wpg:cNvGrpSpPr/>
                      <wpg:grpSpPr>
                        <a:xfrm>
                          <a:off x="0" y="0"/>
                          <a:ext cx="6103620" cy="2613660"/>
                          <a:chOff x="0" y="0"/>
                          <a:chExt cx="6226810" cy="2747010"/>
                        </a:xfrm>
                      </wpg:grpSpPr>
                      <pic:pic xmlns:pic="http://schemas.openxmlformats.org/drawingml/2006/picture">
                        <pic:nvPicPr>
                          <pic:cNvPr id="55" name="図 42" descr="ダイアグラム&#10;&#10;自動的に生成された説明"/>
                          <pic:cNvPicPr>
                            <a:picLocks noChangeAspect="1"/>
                          </pic:cNvPicPr>
                        </pic:nvPicPr>
                        <pic:blipFill rotWithShape="1">
                          <a:blip r:embed="rId19">
                            <a:extLst>
                              <a:ext uri="{28A0092B-C50C-407E-A947-70E740481C1C}">
                                <a14:useLocalDpi xmlns:a14="http://schemas.microsoft.com/office/drawing/2010/main" val="0"/>
                              </a:ext>
                            </a:extLst>
                          </a:blip>
                          <a:srcRect l="10968" t="14505" r="14657" b="19512"/>
                          <a:stretch/>
                        </pic:blipFill>
                        <pic:spPr bwMode="auto">
                          <a:xfrm>
                            <a:off x="3130550" y="0"/>
                            <a:ext cx="3096260" cy="27470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6" name="図 44" descr="ダイアグラム&#10;&#10;自動的に生成された説明"/>
                          <pic:cNvPicPr>
                            <a:picLocks noChangeAspect="1"/>
                          </pic:cNvPicPr>
                        </pic:nvPicPr>
                        <pic:blipFill rotWithShape="1">
                          <a:blip r:embed="rId20">
                            <a:extLst>
                              <a:ext uri="{28A0092B-C50C-407E-A947-70E740481C1C}">
                                <a14:useLocalDpi xmlns:a14="http://schemas.microsoft.com/office/drawing/2010/main" val="0"/>
                              </a:ext>
                            </a:extLst>
                          </a:blip>
                          <a:srcRect l="10815" t="15072" r="13590" b="20295"/>
                          <a:stretch/>
                        </pic:blipFill>
                        <pic:spPr bwMode="auto">
                          <a:xfrm>
                            <a:off x="0" y="0"/>
                            <a:ext cx="3176905" cy="273177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ACC31C3" id="グループ化 4" o:spid="_x0000_s1026" style="position:absolute;margin-left:-12pt;margin-top:37.95pt;width:480.6pt;height:205.8pt;z-index:251663360;mso-width-relative:margin;mso-height-relative:margin" coordsize="62268,27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KQB20LRWwAA0VsAABUAAABk&#10;cnMvbWVkaWEvaW1hZ2UyLmpwZWf/2P/gABBKRklGAAEBAAABAAEAAP/bAEMACAYGBwYFCAcHBwkJ&#10;CAoMFA0MCwsMGRITDxQdGh8eHRocHCAkLicgIiwjHBwoNyksMDE0NDQfJzk9ODI8LjM0Mv/bAEMB&#10;CQkJDAsMGA0NGDIhHCEyMjIyMjIyMjIyMjIyMjIyMjIyMjIyMjIyMjIyMjIyMjIyMjIyMjIyMjIy&#10;MjIyMjIyMv/AABEIAfQB9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2" o:spid="_x0000_s1027" type="#_x0000_t75" alt="ダイアグラム&#10;&#10;自動的に生成された説明" style="position:absolute;left:31305;width:30963;height:27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">
                  <v:imagedata r:id="rId21" o:title="ダイアグラム&#10;&#10;自動的に生成された説明" croptop="9506f" cropbottom="12787f" cropleft="7188f" cropright="9606f"/>
                </v:shape>
                <v:shape id="図 44" o:spid="_x0000_s1028" type="#_x0000_t75" alt="ダイアグラム&#10;&#10;自動的に生成された説明" style="position:absolute;width:31769;height:27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">
                  <v:imagedata r:id="rId22" o:title="ダイアグラム&#10;&#10;自動的に生成された説明" croptop="9878f" cropbottom="13301f" cropleft="7088f" cropright="8906f"/>
                </v:shape>
                <w10:wrap type="square"/>
              </v:group>
            </w:pict>
          </mc:Fallback>
        </mc:AlternateContent>
      </w:r>
      <w:r w:rsidRPr="009C6368">
        <w:rPr>
          <w:rFonts w:ascii="Times New Roman" w:eastAsia="MS Mincho" w:hAnsi="Times New Roman" w:cs="Times New Roman"/>
          <w:b/>
          <w:shd w:val="clear" w:color="auto" w:fill="FFFFFF"/>
        </w:rPr>
        <w:t>Figure PBF-2.</w:t>
      </w:r>
      <w:r w:rsidRPr="009C6368">
        <w:rPr>
          <w:rFonts w:ascii="Times New Roman" w:eastAsia="MS Mincho" w:hAnsi="Times New Roman" w:cs="Times New Roman"/>
          <w:shd w:val="clear" w:color="auto" w:fill="FFFFFF"/>
        </w:rPr>
        <w:t xml:space="preserve"> Total biomass (</w:t>
      </w:r>
      <w:proofErr w:type="spellStart"/>
      <w:r w:rsidRPr="009C6368">
        <w:rPr>
          <w:rFonts w:ascii="Times New Roman" w:eastAsia="MS Mincho" w:hAnsi="Times New Roman" w:cs="Times New Roman"/>
          <w:shd w:val="clear" w:color="auto" w:fill="FFFFFF"/>
        </w:rPr>
        <w:t>tonnes</w:t>
      </w:r>
      <w:proofErr w:type="spellEnd"/>
      <w:r w:rsidRPr="009C6368">
        <w:rPr>
          <w:rFonts w:ascii="Times New Roman" w:eastAsia="MS Mincho" w:hAnsi="Times New Roman" w:cs="Times New Roman"/>
          <w:shd w:val="clear" w:color="auto" w:fill="FFFFFF"/>
        </w:rPr>
        <w:t xml:space="preserve">) by age of Pacific bluefin tuna </w:t>
      </w:r>
      <w:r w:rsidRPr="009C6368">
        <w:rPr>
          <w:rFonts w:ascii="Times New Roman" w:eastAsia="MS PGothic" w:hAnsi="Times New Roman" w:cs="Times New Roman"/>
        </w:rPr>
        <w:t>(</w:t>
      </w:r>
      <w:r w:rsidRPr="009C6368">
        <w:rPr>
          <w:rFonts w:ascii="Times New Roman" w:eastAsia="MS PGothic" w:hAnsi="Times New Roman" w:cs="Times New Roman"/>
          <w:i/>
        </w:rPr>
        <w:t xml:space="preserve">Thunnus </w:t>
      </w:r>
      <w:proofErr w:type="spellStart"/>
      <w:r w:rsidRPr="009C6368">
        <w:rPr>
          <w:rFonts w:ascii="Times New Roman" w:eastAsia="MS PGothic" w:hAnsi="Times New Roman" w:cs="Times New Roman"/>
          <w:i/>
        </w:rPr>
        <w:t>orientalis</w:t>
      </w:r>
      <w:proofErr w:type="spellEnd"/>
      <w:r w:rsidRPr="009C6368">
        <w:rPr>
          <w:rFonts w:ascii="Times New Roman" w:eastAsia="MS PGothic" w:hAnsi="Times New Roman" w:cs="Times New Roman"/>
        </w:rPr>
        <w:t xml:space="preserve">) estimated </w:t>
      </w:r>
      <w:r w:rsidRPr="009C6368">
        <w:rPr>
          <w:rFonts w:ascii="Times New Roman" w:eastAsia="MS Mincho" w:hAnsi="Times New Roman" w:cs="Times New Roman"/>
          <w:shd w:val="clear" w:color="auto" w:fill="FFFFFF"/>
        </w:rPr>
        <w:t>from the base-case model (1952-2020).</w:t>
      </w:r>
    </w:p>
    <w:p w14:paraId="2AEE1642" w14:textId="307596EF" w:rsidR="009C6368" w:rsidRPr="009C6368" w:rsidRDefault="009C6368" w:rsidP="009C6368">
      <w:pPr>
        <w:adjustRightInd w:val="0"/>
        <w:snapToGrid w:val="0"/>
        <w:spacing w:after="0" w:line="240" w:lineRule="auto"/>
        <w:jc w:val="both"/>
        <w:rPr>
          <w:rFonts w:ascii="Times New Roman" w:eastAsia="MS Mincho" w:hAnsi="Times New Roman" w:cs="Times New Roman"/>
          <w:shd w:val="clear" w:color="auto" w:fill="FFFFFF"/>
        </w:rPr>
      </w:pPr>
    </w:p>
    <w:p w14:paraId="3673A091" w14:textId="5A5E1245" w:rsidR="009C6368" w:rsidRPr="009C6368" w:rsidRDefault="009C6368" w:rsidP="009C6368">
      <w:pPr>
        <w:adjustRightInd w:val="0"/>
        <w:snapToGrid w:val="0"/>
        <w:spacing w:after="0" w:line="240" w:lineRule="auto"/>
        <w:rPr>
          <w:rFonts w:ascii="Times New Roman" w:eastAsia="MS Mincho" w:hAnsi="Times New Roman" w:cs="Times New Roman"/>
          <w:b/>
          <w:shd w:val="clear" w:color="auto" w:fill="FFFFFF"/>
        </w:rPr>
      </w:pPr>
    </w:p>
    <w:p w14:paraId="0CE3A4C9" w14:textId="77777777" w:rsidR="009C6368" w:rsidRPr="009C6368" w:rsidRDefault="009C6368" w:rsidP="009C6368">
      <w:pPr>
        <w:adjustRightInd w:val="0"/>
        <w:snapToGrid w:val="0"/>
        <w:spacing w:after="0" w:line="240" w:lineRule="auto"/>
        <w:jc w:val="both"/>
        <w:rPr>
          <w:rFonts w:ascii="Times New Roman" w:eastAsia="MS Mincho" w:hAnsi="Times New Roman" w:cs="Times New Roman"/>
          <w:shd w:val="clear" w:color="auto" w:fill="FFFFFF"/>
        </w:rPr>
      </w:pPr>
      <w:r w:rsidRPr="009C6368">
        <w:rPr>
          <w:rFonts w:ascii="Times New Roman" w:eastAsia="MS Mincho" w:hAnsi="Times New Roman" w:cs="Times New Roman"/>
          <w:b/>
          <w:shd w:val="clear" w:color="auto" w:fill="FFFFFF"/>
        </w:rPr>
        <w:t>Figure PBF-3.</w:t>
      </w:r>
      <w:r w:rsidRPr="009C6368">
        <w:rPr>
          <w:rFonts w:ascii="Times New Roman" w:eastAsia="MS Mincho" w:hAnsi="Times New Roman" w:cs="Times New Roman"/>
          <w:shd w:val="clear" w:color="auto" w:fill="FFFFFF"/>
        </w:rPr>
        <w:t xml:space="preserve"> Kobe plots for Pacific bluefin tuna (</w:t>
      </w:r>
      <w:r w:rsidRPr="009C6368">
        <w:rPr>
          <w:rFonts w:ascii="Times New Roman" w:eastAsia="MS Mincho" w:hAnsi="Times New Roman" w:cs="Times New Roman"/>
          <w:i/>
          <w:iCs/>
          <w:shd w:val="clear" w:color="auto" w:fill="FFFFFF"/>
        </w:rPr>
        <w:t xml:space="preserve">Thunnus </w:t>
      </w:r>
      <w:proofErr w:type="spellStart"/>
      <w:r w:rsidRPr="009C6368">
        <w:rPr>
          <w:rFonts w:ascii="Times New Roman" w:eastAsia="MS Mincho" w:hAnsi="Times New Roman" w:cs="Times New Roman"/>
          <w:i/>
          <w:iCs/>
          <w:shd w:val="clear" w:color="auto" w:fill="FFFFFF"/>
        </w:rPr>
        <w:t>orientalis</w:t>
      </w:r>
      <w:proofErr w:type="spellEnd"/>
      <w:r w:rsidRPr="009C6368">
        <w:rPr>
          <w:rFonts w:ascii="Times New Roman" w:eastAsia="MS Mincho" w:hAnsi="Times New Roman" w:cs="Times New Roman"/>
          <w:shd w:val="clear" w:color="auto" w:fill="FFFFFF"/>
        </w:rPr>
        <w:t>) estimated from the base-case model. The X-axis shows the annual SSB relative to 20%SSB</w:t>
      </w:r>
      <w:r w:rsidRPr="009C6368">
        <w:rPr>
          <w:rFonts w:ascii="Times New Roman" w:eastAsia="MS Mincho" w:hAnsi="Times New Roman" w:cs="Times New Roman"/>
          <w:shd w:val="clear" w:color="auto" w:fill="FFFFFF"/>
          <w:vertAlign w:val="subscript"/>
        </w:rPr>
        <w:t>0</w:t>
      </w:r>
      <w:r w:rsidRPr="009C6368">
        <w:rPr>
          <w:rFonts w:ascii="Times New Roman" w:eastAsia="MS Mincho" w:hAnsi="Times New Roman" w:cs="Times New Roman"/>
          <w:shd w:val="clear" w:color="auto" w:fill="FFFFFF"/>
        </w:rPr>
        <w:t xml:space="preserve"> and the Y-axis shows the spawning potential ratio (SPR) as a measure of fishing mortality. Vertical and horizontal solid lines in the left figure show 20%SSB</w:t>
      </w:r>
      <w:r w:rsidRPr="009C6368">
        <w:rPr>
          <w:rFonts w:ascii="Times New Roman" w:eastAsia="MS Mincho" w:hAnsi="Times New Roman" w:cs="Times New Roman"/>
          <w:shd w:val="clear" w:color="auto" w:fill="FFFFFF"/>
          <w:vertAlign w:val="subscript"/>
        </w:rPr>
        <w:t>0</w:t>
      </w:r>
      <w:r w:rsidRPr="009C6368">
        <w:rPr>
          <w:rFonts w:ascii="Times New Roman" w:eastAsia="MS Mincho" w:hAnsi="Times New Roman" w:cs="Times New Roman"/>
          <w:shd w:val="clear" w:color="auto" w:fill="FFFFFF"/>
        </w:rPr>
        <w:t xml:space="preserve"> (which corresponds to the second biomass rebuilding target) and the corresponding fishing mortality that produces SPR, respectively. Vertical and horizontal broken lines in both figures show the initial biomass rebuilding target (SSB</w:t>
      </w:r>
      <w:r w:rsidRPr="009C6368">
        <w:rPr>
          <w:rFonts w:ascii="Times New Roman" w:eastAsia="MS Mincho" w:hAnsi="Times New Roman" w:cs="Times New Roman"/>
          <w:shd w:val="clear" w:color="auto" w:fill="FFFFFF"/>
          <w:vertAlign w:val="subscript"/>
        </w:rPr>
        <w:t>MED</w:t>
      </w:r>
      <w:r w:rsidRPr="009C6368">
        <w:rPr>
          <w:rFonts w:ascii="Times New Roman" w:eastAsia="MS Mincho" w:hAnsi="Times New Roman" w:cs="Times New Roman"/>
          <w:shd w:val="clear" w:color="auto" w:fill="FFFFFF"/>
        </w:rPr>
        <w:t xml:space="preserve"> = 6.</w:t>
      </w:r>
      <w:r w:rsidRPr="009C6368">
        <w:rPr>
          <w:rFonts w:ascii="Times New Roman" w:eastAsia="MS Mincho" w:hAnsi="Times New Roman" w:cs="Times New Roman"/>
          <w:shd w:val="clear" w:color="auto" w:fill="FFFFFF"/>
          <w:lang w:eastAsia="ja-JP"/>
        </w:rPr>
        <w:t>3</w:t>
      </w:r>
      <w:r w:rsidRPr="009C6368">
        <w:rPr>
          <w:rFonts w:ascii="Times New Roman" w:eastAsia="MS Mincho" w:hAnsi="Times New Roman" w:cs="Times New Roman"/>
          <w:shd w:val="clear" w:color="auto" w:fill="FFFFFF"/>
        </w:rPr>
        <w:t>%SSB</w:t>
      </w:r>
      <w:r w:rsidRPr="009C6368">
        <w:rPr>
          <w:rFonts w:ascii="Times New Roman" w:eastAsia="MS Mincho" w:hAnsi="Times New Roman" w:cs="Times New Roman"/>
          <w:shd w:val="clear" w:color="auto" w:fill="FFFFFF"/>
          <w:vertAlign w:val="subscript"/>
        </w:rPr>
        <w:t>0</w:t>
      </w:r>
      <w:r w:rsidRPr="009C6368">
        <w:rPr>
          <w:rFonts w:ascii="Times New Roman" w:eastAsia="MS Mincho" w:hAnsi="Times New Roman" w:cs="Times New Roman"/>
          <w:shd w:val="clear" w:color="auto" w:fill="FFFFFF"/>
        </w:rPr>
        <w:t>) and the corresponding fishing mortality that produces SPR, respectively. SSB</w:t>
      </w:r>
      <w:r w:rsidRPr="009C6368">
        <w:rPr>
          <w:rFonts w:ascii="Times New Roman" w:eastAsia="MS Mincho" w:hAnsi="Times New Roman" w:cs="Times New Roman"/>
          <w:shd w:val="clear" w:color="auto" w:fill="FFFFFF"/>
          <w:vertAlign w:val="subscript"/>
        </w:rPr>
        <w:t>MED</w:t>
      </w:r>
      <w:r w:rsidRPr="009C6368">
        <w:rPr>
          <w:rFonts w:ascii="Times New Roman" w:eastAsia="MS Mincho" w:hAnsi="Times New Roman" w:cs="Times New Roman"/>
          <w:shd w:val="clear" w:color="auto" w:fill="FFFFFF"/>
        </w:rPr>
        <w:t xml:space="preserve"> is calculated as the median of </w:t>
      </w:r>
      <w:r w:rsidRPr="009C6368">
        <w:rPr>
          <w:rFonts w:ascii="Times New Roman" w:eastAsia="MS Mincho" w:hAnsi="Times New Roman" w:cs="Times New Roman"/>
          <w:shd w:val="clear" w:color="auto" w:fill="FFFFFF"/>
          <w:lang w:eastAsia="ja-JP"/>
        </w:rPr>
        <w:t xml:space="preserve">point </w:t>
      </w:r>
      <w:r w:rsidRPr="009C6368">
        <w:rPr>
          <w:rFonts w:ascii="Times New Roman" w:eastAsia="MS Mincho" w:hAnsi="Times New Roman" w:cs="Times New Roman"/>
          <w:shd w:val="clear" w:color="auto" w:fill="FFFFFF"/>
        </w:rPr>
        <w:t>estimates of SSB over 1952-2014 by the base case model. The left figure shows the historical trajectory, where the open circle indicates the first year of the assessment (1952), solid circles indicate the last five years of the assessment (2014-2020), and grey crosses indicate the uncertainty of the terminal year estimated by bootstrapping. The right figure shows the trajectory of the last 30 years.</w:t>
      </w:r>
    </w:p>
    <w:p w14:paraId="143558C9" w14:textId="77777777" w:rsidR="009C6368" w:rsidRPr="009C6368" w:rsidRDefault="009C6368" w:rsidP="009C6368">
      <w:pPr>
        <w:adjustRightInd w:val="0"/>
        <w:snapToGrid w:val="0"/>
        <w:spacing w:after="0" w:line="240" w:lineRule="auto"/>
        <w:ind w:right="-682"/>
        <w:rPr>
          <w:rFonts w:ascii="Times New Roman" w:eastAsia="MS PGothic" w:hAnsi="Times New Roman" w:cs="Times New Roman"/>
          <w:noProof/>
        </w:rPr>
      </w:pPr>
      <w:r w:rsidRPr="009C6368">
        <w:rPr>
          <w:rFonts w:ascii="Times New Roman" w:eastAsia="MS Mincho" w:hAnsi="Times New Roman" w:cs="Times New Roman"/>
          <w:noProof/>
        </w:rPr>
        <w:lastRenderedPageBreak/>
        <w:drawing>
          <wp:inline distT="0" distB="0" distL="0" distR="0" wp14:anchorId="6D3C320E" wp14:editId="39593E0B">
            <wp:extent cx="5396044" cy="4463189"/>
            <wp:effectExtent l="0" t="0" r="0" b="0"/>
            <wp:docPr id="12" name="図 5"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グラフ, 折れ線グラフ&#10;&#10;自動的に生成された説明"/>
                    <pic:cNvPicPr>
                      <a:picLocks noChangeAspect="1" noChangeArrowheads="1"/>
                    </pic:cNvPicPr>
                  </pic:nvPicPr>
                  <pic:blipFill rotWithShape="1">
                    <a:blip r:embed="rId23">
                      <a:extLst>
                        <a:ext uri="{28A0092B-C50C-407E-A947-70E740481C1C}">
                          <a14:useLocalDpi xmlns:a14="http://schemas.microsoft.com/office/drawing/2010/main" val="0"/>
                        </a:ext>
                      </a:extLst>
                    </a:blip>
                    <a:srcRect t="8053" b="9234"/>
                    <a:stretch/>
                  </pic:blipFill>
                  <pic:spPr bwMode="auto">
                    <a:xfrm>
                      <a:off x="0" y="0"/>
                      <a:ext cx="5396230" cy="4463343"/>
                    </a:xfrm>
                    <a:prstGeom prst="rect">
                      <a:avLst/>
                    </a:prstGeom>
                    <a:noFill/>
                    <a:ln>
                      <a:noFill/>
                    </a:ln>
                    <a:extLst>
                      <a:ext uri="{53640926-AAD7-44D8-BBD7-CCE9431645EC}">
                        <a14:shadowObscured xmlns:a14="http://schemas.microsoft.com/office/drawing/2010/main"/>
                      </a:ext>
                    </a:extLst>
                  </pic:spPr>
                </pic:pic>
              </a:graphicData>
            </a:graphic>
          </wp:inline>
        </w:drawing>
      </w:r>
    </w:p>
    <w:p w14:paraId="5D9BDF79" w14:textId="77777777" w:rsidR="009C6368" w:rsidRPr="009C6368" w:rsidRDefault="009C6368" w:rsidP="009C6368">
      <w:pPr>
        <w:adjustRightInd w:val="0"/>
        <w:snapToGrid w:val="0"/>
        <w:spacing w:after="0" w:line="240" w:lineRule="auto"/>
        <w:jc w:val="both"/>
        <w:rPr>
          <w:rFonts w:ascii="Times New Roman" w:eastAsia="MS Mincho" w:hAnsi="Times New Roman" w:cs="Times New Roman"/>
        </w:rPr>
      </w:pPr>
      <w:r w:rsidRPr="009C6368">
        <w:rPr>
          <w:rFonts w:ascii="Times New Roman" w:eastAsia="MS Mincho" w:hAnsi="Times New Roman" w:cs="Times New Roman"/>
          <w:b/>
          <w:bCs/>
        </w:rPr>
        <w:t>Figure PBF-4</w:t>
      </w:r>
      <w:r w:rsidRPr="009C6368">
        <w:rPr>
          <w:rFonts w:ascii="Times New Roman" w:eastAsia="MS Mincho" w:hAnsi="Times New Roman" w:cs="Times New Roman"/>
        </w:rPr>
        <w:t>. “Future Kobe Plot” of projection results for Pacific bluefin tuna (</w:t>
      </w:r>
      <w:r w:rsidRPr="009C6368">
        <w:rPr>
          <w:rFonts w:ascii="Times New Roman" w:eastAsia="MS Mincho" w:hAnsi="Times New Roman" w:cs="Times New Roman"/>
          <w:i/>
          <w:iCs/>
        </w:rPr>
        <w:t xml:space="preserve">Thunnus </w:t>
      </w:r>
      <w:proofErr w:type="spellStart"/>
      <w:r w:rsidRPr="009C6368">
        <w:rPr>
          <w:rFonts w:ascii="Times New Roman" w:eastAsia="MS Mincho" w:hAnsi="Times New Roman" w:cs="Times New Roman"/>
          <w:i/>
          <w:iCs/>
        </w:rPr>
        <w:t>orientalis</w:t>
      </w:r>
      <w:proofErr w:type="spellEnd"/>
      <w:r w:rsidRPr="009C6368">
        <w:rPr>
          <w:rFonts w:ascii="Times New Roman" w:eastAsia="MS Mincho" w:hAnsi="Times New Roman" w:cs="Times New Roman"/>
        </w:rPr>
        <w:t xml:space="preserve">) from Scenario 1 from Table PBF-3. </w:t>
      </w:r>
    </w:p>
    <w:p w14:paraId="3FD91799" w14:textId="77777777" w:rsidR="009C6368" w:rsidRPr="009C6368" w:rsidRDefault="009C6368" w:rsidP="000A50F0">
      <w:pPr>
        <w:adjustRightInd w:val="0"/>
        <w:snapToGrid w:val="0"/>
        <w:spacing w:after="0" w:line="240" w:lineRule="auto"/>
        <w:jc w:val="both"/>
        <w:rPr>
          <w:rFonts w:ascii="Times New Roman" w:eastAsia="MS Mincho" w:hAnsi="Times New Roman" w:cs="Times New Roman"/>
        </w:rPr>
      </w:pPr>
    </w:p>
    <w:p w14:paraId="18918A49" w14:textId="77777777" w:rsidR="000A50F0" w:rsidRDefault="000A50F0" w:rsidP="000A50F0">
      <w:pPr>
        <w:pStyle w:val="Heading1"/>
        <w:adjustRightInd w:val="0"/>
        <w:snapToGrid w:val="0"/>
        <w:spacing w:before="0" w:line="240" w:lineRule="auto"/>
        <w:rPr>
          <w:rFonts w:ascii="Times New Roman" w:hAnsi="Times New Roman" w:cs="Times New Roman"/>
          <w:b/>
          <w:bCs/>
          <w:sz w:val="28"/>
          <w:szCs w:val="28"/>
        </w:rPr>
      </w:pPr>
    </w:p>
    <w:p w14:paraId="2F62A463" w14:textId="7FE89463" w:rsidR="009C6368" w:rsidRPr="000A50F0" w:rsidRDefault="009C6368" w:rsidP="000A50F0">
      <w:pPr>
        <w:pStyle w:val="Heading1"/>
        <w:adjustRightInd w:val="0"/>
        <w:snapToGrid w:val="0"/>
        <w:spacing w:before="0" w:line="240" w:lineRule="auto"/>
        <w:rPr>
          <w:rFonts w:ascii="Times New Roman" w:hAnsi="Times New Roman" w:cs="Times New Roman"/>
          <w:b/>
          <w:bCs/>
          <w:sz w:val="28"/>
          <w:szCs w:val="28"/>
        </w:rPr>
      </w:pPr>
      <w:bookmarkStart w:id="1" w:name="_Toc124757566"/>
      <w:r w:rsidRPr="000A50F0">
        <w:rPr>
          <w:rFonts w:ascii="Times New Roman" w:hAnsi="Times New Roman" w:cs="Times New Roman"/>
          <w:b/>
          <w:bCs/>
          <w:sz w:val="28"/>
          <w:szCs w:val="28"/>
        </w:rPr>
        <w:t>SC17 2021 (</w:t>
      </w:r>
      <w:r w:rsidR="000A50F0" w:rsidRPr="000A50F0">
        <w:rPr>
          <w:rFonts w:ascii="Times New Roman" w:hAnsi="Times New Roman" w:cs="Times New Roman"/>
          <w:b/>
          <w:bCs/>
          <w:sz w:val="28"/>
          <w:szCs w:val="28"/>
        </w:rPr>
        <w:t xml:space="preserve">NO STOCK </w:t>
      </w:r>
      <w:r w:rsidRPr="000A50F0">
        <w:rPr>
          <w:rFonts w:ascii="Times New Roman" w:hAnsi="Times New Roman" w:cs="Times New Roman"/>
          <w:b/>
          <w:bCs/>
          <w:sz w:val="28"/>
          <w:szCs w:val="28"/>
        </w:rPr>
        <w:t>ASSESSMENT)</w:t>
      </w:r>
      <w:bookmarkEnd w:id="1"/>
    </w:p>
    <w:p w14:paraId="318F2542" w14:textId="77777777" w:rsidR="000A50F0" w:rsidRPr="000A50F0" w:rsidRDefault="000A50F0" w:rsidP="000A50F0">
      <w:pPr>
        <w:spacing w:after="0" w:line="240" w:lineRule="auto"/>
        <w:rPr>
          <w:rFonts w:ascii="Times New Roman" w:hAnsi="Times New Roman" w:cs="Times New Roman"/>
          <w:sz w:val="28"/>
          <w:szCs w:val="28"/>
        </w:rPr>
      </w:pPr>
    </w:p>
    <w:p w14:paraId="48696349" w14:textId="3767D90D" w:rsidR="009C6368" w:rsidRPr="000A50F0" w:rsidRDefault="000A50F0" w:rsidP="000A50F0">
      <w:pPr>
        <w:spacing w:after="0" w:line="240" w:lineRule="auto"/>
        <w:jc w:val="both"/>
        <w:rPr>
          <w:rFonts w:ascii="Times New Roman" w:hAnsi="Times New Roman" w:cs="Times New Roman"/>
        </w:rPr>
      </w:pPr>
      <w:r w:rsidRPr="000A50F0">
        <w:rPr>
          <w:rFonts w:ascii="Times New Roman" w:hAnsi="Times New Roman" w:cs="Times New Roman"/>
        </w:rPr>
        <w:t>SC1</w:t>
      </w:r>
      <w:r w:rsidRPr="000A50F0">
        <w:rPr>
          <w:rFonts w:ascii="Times New Roman" w:hAnsi="Times New Roman" w:cs="Times New Roman"/>
          <w:lang w:eastAsia="ja-JP"/>
        </w:rPr>
        <w:t>7</w:t>
      </w:r>
      <w:r w:rsidRPr="000A50F0">
        <w:rPr>
          <w:rFonts w:ascii="Times New Roman" w:hAnsi="Times New Roman" w:cs="Times New Roman"/>
        </w:rPr>
        <w:t xml:space="preserve"> did not include Pacific bluefin tuna in its abbreviated agenda in 2021 due to its virtual nature during the COVID-19 situation. Therefore, the stock status description from SC16 is still current. For further information on the stock status and trends from SC16, please see </w:t>
      </w:r>
      <w:hyperlink r:id="rId24" w:history="1">
        <w:r w:rsidRPr="000A50F0">
          <w:rPr>
            <w:rStyle w:val="Hyperlink"/>
            <w:rFonts w:ascii="Times New Roman" w:hAnsi="Times New Roman" w:cs="Times New Roman"/>
          </w:rPr>
          <w:t>SC16-SA-WP-06</w:t>
        </w:r>
      </w:hyperlink>
      <w:r w:rsidRPr="000A50F0">
        <w:rPr>
          <w:rFonts w:ascii="Times New Roman" w:hAnsi="Times New Roman" w:cs="Times New Roman"/>
        </w:rPr>
        <w:t xml:space="preserve"> or </w:t>
      </w:r>
      <w:hyperlink r:id="rId25" w:history="1">
        <w:r w:rsidRPr="000A50F0">
          <w:rPr>
            <w:rStyle w:val="Hyperlink"/>
            <w:rFonts w:ascii="Times New Roman" w:hAnsi="Times New Roman" w:cs="Times New Roman"/>
          </w:rPr>
          <w:t>https://meetings.wcpfc.int/node/11696</w:t>
        </w:r>
      </w:hyperlink>
    </w:p>
    <w:p w14:paraId="62F2E46D" w14:textId="2272D0C9" w:rsidR="000A50F0" w:rsidRDefault="000A50F0" w:rsidP="000A50F0">
      <w:pPr>
        <w:spacing w:after="0" w:line="240" w:lineRule="auto"/>
      </w:pPr>
    </w:p>
    <w:p w14:paraId="0E20A065" w14:textId="208BD477" w:rsidR="00287563" w:rsidRDefault="00287563" w:rsidP="00B6268A">
      <w:pPr>
        <w:pStyle w:val="Heading1"/>
        <w:adjustRightInd w:val="0"/>
        <w:snapToGrid w:val="0"/>
        <w:spacing w:before="0" w:line="240" w:lineRule="auto"/>
        <w:rPr>
          <w:rFonts w:ascii="Times New Roman" w:hAnsi="Times New Roman" w:cs="Times New Roman"/>
          <w:b/>
          <w:bCs/>
          <w:sz w:val="28"/>
          <w:szCs w:val="28"/>
        </w:rPr>
      </w:pPr>
      <w:bookmarkStart w:id="2" w:name="_Toc124757567"/>
      <w:r w:rsidRPr="00B6268A">
        <w:rPr>
          <w:rFonts w:ascii="Times New Roman" w:hAnsi="Times New Roman" w:cs="Times New Roman"/>
          <w:b/>
          <w:bCs/>
          <w:sz w:val="28"/>
          <w:szCs w:val="28"/>
        </w:rPr>
        <w:t>SC1</w:t>
      </w:r>
      <w:r>
        <w:rPr>
          <w:rFonts w:ascii="Times New Roman" w:hAnsi="Times New Roman" w:cs="Times New Roman"/>
          <w:b/>
          <w:bCs/>
          <w:sz w:val="28"/>
          <w:szCs w:val="28"/>
        </w:rPr>
        <w:t>6</w:t>
      </w:r>
      <w:r w:rsidRPr="00B6268A">
        <w:rPr>
          <w:rFonts w:ascii="Times New Roman" w:hAnsi="Times New Roman" w:cs="Times New Roman"/>
          <w:b/>
          <w:bCs/>
          <w:sz w:val="28"/>
          <w:szCs w:val="28"/>
        </w:rPr>
        <w:t xml:space="preserve"> 20</w:t>
      </w:r>
      <w:r>
        <w:rPr>
          <w:rFonts w:ascii="Times New Roman" w:hAnsi="Times New Roman" w:cs="Times New Roman"/>
          <w:b/>
          <w:bCs/>
          <w:sz w:val="28"/>
          <w:szCs w:val="28"/>
        </w:rPr>
        <w:t>20</w:t>
      </w:r>
      <w:r w:rsidRPr="00B6268A">
        <w:rPr>
          <w:rFonts w:ascii="Times New Roman" w:hAnsi="Times New Roman" w:cs="Times New Roman"/>
          <w:b/>
          <w:bCs/>
          <w:sz w:val="28"/>
          <w:szCs w:val="28"/>
        </w:rPr>
        <w:t xml:space="preserve"> (</w:t>
      </w:r>
      <w:r>
        <w:rPr>
          <w:rFonts w:ascii="Times New Roman" w:hAnsi="Times New Roman" w:cs="Times New Roman"/>
          <w:b/>
          <w:bCs/>
          <w:sz w:val="28"/>
          <w:szCs w:val="28"/>
        </w:rPr>
        <w:t>BENCHMARK ASSESSMENT</w:t>
      </w:r>
      <w:r w:rsidRPr="00B6268A">
        <w:rPr>
          <w:rFonts w:ascii="Times New Roman" w:hAnsi="Times New Roman" w:cs="Times New Roman"/>
          <w:b/>
          <w:bCs/>
          <w:sz w:val="28"/>
          <w:szCs w:val="28"/>
        </w:rPr>
        <w:t>)</w:t>
      </w:r>
      <w:bookmarkEnd w:id="2"/>
    </w:p>
    <w:p w14:paraId="1D26C878" w14:textId="77777777" w:rsidR="00287563" w:rsidRPr="00A86EA0" w:rsidRDefault="00287563" w:rsidP="00A86EA0">
      <w:pPr>
        <w:pStyle w:val="ListParagraph"/>
        <w:kinsoku w:val="0"/>
        <w:overflowPunct w:val="0"/>
        <w:autoSpaceDE w:val="0"/>
        <w:autoSpaceDN w:val="0"/>
        <w:adjustRightInd w:val="0"/>
        <w:snapToGrid w:val="0"/>
        <w:ind w:left="1080"/>
        <w:rPr>
          <w:rFonts w:ascii="Times New Roman" w:eastAsia="Batang" w:hAnsi="Times New Roman"/>
          <w:b/>
          <w:bCs/>
          <w:lang w:eastAsia="ko-KR"/>
        </w:rPr>
      </w:pPr>
    </w:p>
    <w:p w14:paraId="73E566CD" w14:textId="77777777" w:rsidR="00287563" w:rsidRPr="00A86EA0" w:rsidRDefault="00287563" w:rsidP="00A86EA0">
      <w:pPr>
        <w:pStyle w:val="ListParagraph"/>
        <w:numPr>
          <w:ilvl w:val="2"/>
          <w:numId w:val="23"/>
        </w:numPr>
        <w:adjustRightInd w:val="0"/>
        <w:snapToGrid w:val="0"/>
        <w:contextualSpacing w:val="0"/>
        <w:rPr>
          <w:rFonts w:ascii="Times New Roman" w:eastAsia="Batang" w:hAnsi="Times New Roman"/>
          <w:b/>
          <w:bCs/>
          <w:lang w:eastAsia="ko-KR"/>
        </w:rPr>
      </w:pPr>
      <w:bookmarkStart w:id="3" w:name="_Hlk62740388"/>
      <w:r w:rsidRPr="00A86EA0">
        <w:rPr>
          <w:rFonts w:ascii="Times New Roman" w:hAnsi="Times New Roman"/>
          <w:b/>
          <w:bCs/>
        </w:rPr>
        <w:t>Review of 2020 Pacific bluefin tuna stock assessment</w:t>
      </w:r>
    </w:p>
    <w:p w14:paraId="42A5C40D" w14:textId="77777777" w:rsidR="00287563" w:rsidRPr="00A86EA0" w:rsidRDefault="00287563" w:rsidP="00A86EA0">
      <w:pPr>
        <w:adjustRightInd w:val="0"/>
        <w:snapToGrid w:val="0"/>
        <w:spacing w:after="0" w:line="240" w:lineRule="auto"/>
        <w:jc w:val="both"/>
        <w:rPr>
          <w:rFonts w:ascii="Times New Roman" w:eastAsia="Batang" w:hAnsi="Times New Roman" w:cs="Times New Roman"/>
          <w:b/>
          <w:bCs/>
          <w:lang w:val="en-NZ" w:eastAsia="ko-KR"/>
        </w:rPr>
      </w:pPr>
    </w:p>
    <w:p w14:paraId="6C5F110B" w14:textId="77777777" w:rsidR="00287563" w:rsidRPr="00A86EA0" w:rsidRDefault="00287563" w:rsidP="00A86EA0">
      <w:pPr>
        <w:numPr>
          <w:ilvl w:val="0"/>
          <w:numId w:val="2"/>
        </w:numPr>
        <w:autoSpaceDE w:val="0"/>
        <w:autoSpaceDN w:val="0"/>
        <w:adjustRightInd w:val="0"/>
        <w:snapToGrid w:val="0"/>
        <w:spacing w:after="0" w:line="240" w:lineRule="auto"/>
        <w:ind w:left="0" w:firstLine="0"/>
        <w:jc w:val="both"/>
        <w:rPr>
          <w:rFonts w:ascii="Times New Roman" w:hAnsi="Times New Roman" w:cs="Times New Roman"/>
        </w:rPr>
      </w:pPr>
      <w:r w:rsidRPr="00A86EA0">
        <w:rPr>
          <w:rFonts w:ascii="Times New Roman" w:hAnsi="Times New Roman" w:cs="Times New Roman"/>
          <w:lang w:val="en-AU"/>
        </w:rPr>
        <w:t xml:space="preserve">H. Fukuda, </w:t>
      </w:r>
      <w:r w:rsidRPr="00A86EA0">
        <w:rPr>
          <w:rFonts w:ascii="Times New Roman" w:hAnsi="Times New Roman" w:cs="Times New Roman"/>
        </w:rPr>
        <w:t xml:space="preserve">lead </w:t>
      </w:r>
      <w:proofErr w:type="spellStart"/>
      <w:r w:rsidRPr="00A86EA0">
        <w:rPr>
          <w:rFonts w:ascii="Times New Roman" w:hAnsi="Times New Roman" w:cs="Times New Roman"/>
        </w:rPr>
        <w:t>modelerfor</w:t>
      </w:r>
      <w:proofErr w:type="spellEnd"/>
      <w:r w:rsidRPr="00A86EA0">
        <w:rPr>
          <w:rFonts w:ascii="Times New Roman" w:hAnsi="Times New Roman" w:cs="Times New Roman"/>
        </w:rPr>
        <w:t xml:space="preserve"> </w:t>
      </w:r>
      <w:r w:rsidRPr="00A86EA0">
        <w:rPr>
          <w:rFonts w:ascii="Times New Roman" w:hAnsi="Times New Roman" w:cs="Times New Roman"/>
          <w:lang w:val="en-AU"/>
        </w:rPr>
        <w:t xml:space="preserve">the ISC Bluefin Tuna Working Group (PBFWG) </w:t>
      </w:r>
      <w:r w:rsidRPr="00A86EA0">
        <w:rPr>
          <w:rFonts w:ascii="Times New Roman" w:hAnsi="Times New Roman" w:cs="Times New Roman"/>
        </w:rPr>
        <w:t>made a detailed report on the benchmark stock assessment for PBF conducted by the ISC PBFWG in March 2020 (SC16-SA-WP-</w:t>
      </w:r>
      <w:r w:rsidRPr="00A86EA0">
        <w:rPr>
          <w:rFonts w:ascii="Times New Roman" w:hAnsi="Times New Roman" w:cs="Times New Roman"/>
        </w:rPr>
        <w:lastRenderedPageBreak/>
        <w:t xml:space="preserve">06). Several modifications — such as the </w:t>
      </w:r>
      <w:proofErr w:type="spellStart"/>
      <w:r w:rsidRPr="00A86EA0">
        <w:rPr>
          <w:rFonts w:ascii="Times New Roman" w:hAnsi="Times New Roman" w:cs="Times New Roman"/>
        </w:rPr>
        <w:t>spatio</w:t>
      </w:r>
      <w:proofErr w:type="spellEnd"/>
      <w:r w:rsidRPr="00A86EA0">
        <w:rPr>
          <w:rFonts w:ascii="Times New Roman" w:hAnsi="Times New Roman" w:cs="Times New Roman"/>
        </w:rPr>
        <w:t xml:space="preserve">-temporal modeling for CPUE standardization, more detailed modeling of fisheries, inclusions of newly available size data and discard information, and bias correction for the projection results —were made to improve the assessment. </w:t>
      </w:r>
    </w:p>
    <w:p w14:paraId="161DC989" w14:textId="77777777" w:rsidR="00287563" w:rsidRPr="00A86EA0" w:rsidRDefault="00287563" w:rsidP="00A86EA0">
      <w:pPr>
        <w:autoSpaceDE w:val="0"/>
        <w:autoSpaceDN w:val="0"/>
        <w:adjustRightInd w:val="0"/>
        <w:snapToGrid w:val="0"/>
        <w:spacing w:after="0" w:line="240" w:lineRule="auto"/>
        <w:jc w:val="both"/>
        <w:rPr>
          <w:rFonts w:ascii="Times New Roman" w:hAnsi="Times New Roman" w:cs="Times New Roman"/>
        </w:rPr>
      </w:pPr>
    </w:p>
    <w:p w14:paraId="0FC94E09" w14:textId="77777777" w:rsidR="00287563" w:rsidRPr="00EB432E" w:rsidRDefault="00287563" w:rsidP="00A86EA0">
      <w:pPr>
        <w:pStyle w:val="WCPFC"/>
        <w:adjustRightInd w:val="0"/>
        <w:spacing w:after="0"/>
        <w:ind w:left="0" w:firstLine="0"/>
        <w:rPr>
          <w:rFonts w:cs="Times New Roman"/>
        </w:rPr>
      </w:pPr>
      <w:r w:rsidRPr="00A86EA0">
        <w:rPr>
          <w:rFonts w:cs="Times New Roman"/>
        </w:rPr>
        <w:t>Population dynamics during 1952-2018 were modelled using quarterly observations of catch and size compositions, when available, as well as the annual estimates of standardized CPUE based abundance indices. The assessment model was fitted to those input data in a likelihood-based statistical framework. Based on the diagnostic analysis, the PBFWG concluded that the new base-case model represents the data sufficiently and there is an internal consistency among the assumptions of the assessment model and input data. The ne</w:t>
      </w:r>
      <w:r w:rsidRPr="00E53463">
        <w:rPr>
          <w:rFonts w:cs="Times New Roman"/>
        </w:rPr>
        <w:t>w base-case model also showed consistent results with the 2016 and 2018 assessments. The ISC plenary 20</w:t>
      </w:r>
      <w:r w:rsidRPr="00405255">
        <w:rPr>
          <w:rFonts w:cs="Times New Roman"/>
        </w:rPr>
        <w:t xml:space="preserve"> considered the 2020 assessment results as the best available scientific information on Pacific bluefin tuna. </w:t>
      </w:r>
    </w:p>
    <w:p w14:paraId="38C36AC3" w14:textId="77777777" w:rsidR="00287563" w:rsidRPr="00A86EA0" w:rsidRDefault="00287563" w:rsidP="00A86EA0">
      <w:pPr>
        <w:pStyle w:val="ListParagraph"/>
        <w:rPr>
          <w:rFonts w:ascii="Times New Roman" w:hAnsi="Times New Roman"/>
        </w:rPr>
      </w:pPr>
    </w:p>
    <w:p w14:paraId="3BE39D39" w14:textId="77777777" w:rsidR="00287563" w:rsidRPr="00A86EA0" w:rsidRDefault="00287563" w:rsidP="00A86EA0">
      <w:pPr>
        <w:pStyle w:val="WCPFC"/>
        <w:adjustRightInd w:val="0"/>
        <w:spacing w:after="0"/>
        <w:ind w:left="0" w:firstLine="0"/>
        <w:rPr>
          <w:rFonts w:cs="Times New Roman"/>
        </w:rPr>
      </w:pPr>
      <w:r w:rsidRPr="00A86EA0">
        <w:rPr>
          <w:rFonts w:cs="Times New Roman"/>
        </w:rPr>
        <w:t>The stock projections were developed based on the bootstrap replicates of the base-case model and the future harvesting scenarios, which were requested by the WCPFC and IATTC. For the sake of precautionarily in the light of current low level of the SSB and the possible future low recruitment produced thereby, the future recruitments until the stock recovered to the initial rebuilding target were resampled from relatively low recruitment period (1980-1989). For the following years, future recruitments were randomly resampled from whole stock assessment period.</w:t>
      </w:r>
    </w:p>
    <w:p w14:paraId="26135A24" w14:textId="77777777" w:rsidR="00287563" w:rsidRPr="00A86EA0" w:rsidRDefault="00287563" w:rsidP="00A86EA0">
      <w:pPr>
        <w:adjustRightInd w:val="0"/>
        <w:snapToGrid w:val="0"/>
        <w:spacing w:after="0" w:line="240" w:lineRule="auto"/>
        <w:jc w:val="both"/>
        <w:rPr>
          <w:rFonts w:ascii="Times New Roman" w:eastAsia="Batang" w:hAnsi="Times New Roman" w:cs="Times New Roman"/>
          <w:b/>
          <w:bCs/>
          <w:lang w:val="en-NZ" w:eastAsia="ko-KR"/>
        </w:rPr>
      </w:pPr>
    </w:p>
    <w:p w14:paraId="46529AD1" w14:textId="71F08DC9" w:rsidR="00287563" w:rsidRPr="00A86EA0" w:rsidRDefault="00287563" w:rsidP="00A86EA0">
      <w:pPr>
        <w:pStyle w:val="ListParagraph"/>
        <w:numPr>
          <w:ilvl w:val="2"/>
          <w:numId w:val="23"/>
        </w:numPr>
        <w:adjustRightInd w:val="0"/>
        <w:snapToGrid w:val="0"/>
        <w:contextualSpacing w:val="0"/>
        <w:rPr>
          <w:rFonts w:ascii="Times New Roman" w:eastAsia="Batang" w:hAnsi="Times New Roman"/>
          <w:b/>
          <w:bCs/>
          <w:lang w:eastAsia="ko-KR"/>
        </w:rPr>
      </w:pPr>
      <w:r w:rsidRPr="00A86EA0">
        <w:rPr>
          <w:rFonts w:ascii="Times New Roman" w:eastAsia="Batang" w:hAnsi="Times New Roman"/>
          <w:b/>
          <w:bCs/>
          <w:lang w:eastAsia="ko-KR"/>
        </w:rPr>
        <w:t xml:space="preserve">Stock status and trends </w:t>
      </w:r>
    </w:p>
    <w:p w14:paraId="6A0A2D7F" w14:textId="77777777" w:rsidR="00287563" w:rsidRPr="00A86EA0" w:rsidRDefault="00287563" w:rsidP="00A86EA0">
      <w:pPr>
        <w:pStyle w:val="ListParagraph"/>
        <w:adjustRightInd w:val="0"/>
        <w:snapToGrid w:val="0"/>
        <w:ind w:left="0"/>
        <w:rPr>
          <w:rFonts w:ascii="Times New Roman" w:eastAsia="Batang" w:hAnsi="Times New Roman"/>
          <w:lang w:eastAsia="ko-KR"/>
        </w:rPr>
      </w:pPr>
    </w:p>
    <w:p w14:paraId="23805EB8" w14:textId="77777777" w:rsidR="00287563" w:rsidRPr="00A86EA0" w:rsidRDefault="00287563" w:rsidP="00A86EA0">
      <w:pPr>
        <w:pStyle w:val="WCPFC"/>
        <w:adjustRightInd w:val="0"/>
        <w:spacing w:after="0"/>
        <w:ind w:left="0" w:firstLine="0"/>
        <w:rPr>
          <w:rFonts w:cs="Times New Roman"/>
          <w:bCs/>
          <w:lang w:val="en-AU"/>
        </w:rPr>
      </w:pPr>
      <w:r w:rsidRPr="00A86EA0">
        <w:rPr>
          <w:rFonts w:cs="Times New Roman"/>
          <w:bCs/>
          <w:lang w:val="en-AU"/>
        </w:rPr>
        <w:t xml:space="preserve">SC16 </w:t>
      </w:r>
      <w:r w:rsidRPr="00A86EA0">
        <w:rPr>
          <w:rFonts w:cs="Times New Roman"/>
        </w:rPr>
        <w:t>noted</w:t>
      </w:r>
      <w:r w:rsidRPr="00A86EA0">
        <w:rPr>
          <w:rFonts w:cs="Times New Roman"/>
          <w:bCs/>
          <w:lang w:val="en-AU"/>
        </w:rPr>
        <w:t xml:space="preserve"> that the ISC provided the following conclusions on the stock status of Pacific bluefin tuna.</w:t>
      </w:r>
    </w:p>
    <w:p w14:paraId="0EBE7CCF" w14:textId="77777777" w:rsidR="00287563" w:rsidRPr="00A86EA0" w:rsidRDefault="00287563" w:rsidP="00A86EA0">
      <w:pPr>
        <w:adjustRightInd w:val="0"/>
        <w:snapToGrid w:val="0"/>
        <w:spacing w:after="0" w:line="240" w:lineRule="auto"/>
        <w:ind w:right="29"/>
        <w:jc w:val="both"/>
        <w:rPr>
          <w:rFonts w:ascii="Times New Roman" w:eastAsia="MS Mincho" w:hAnsi="Times New Roman" w:cs="Times New Roman"/>
          <w:b/>
          <w:u w:val="single"/>
          <w:lang w:val="en-AU"/>
        </w:rPr>
      </w:pPr>
    </w:p>
    <w:p w14:paraId="3CC6BB02" w14:textId="77777777" w:rsidR="00287563" w:rsidRPr="00A86EA0" w:rsidRDefault="00287563" w:rsidP="00A86EA0">
      <w:pPr>
        <w:adjustRightInd w:val="0"/>
        <w:snapToGrid w:val="0"/>
        <w:spacing w:after="0" w:line="240" w:lineRule="auto"/>
        <w:ind w:left="720" w:right="29"/>
        <w:jc w:val="both"/>
        <w:rPr>
          <w:rFonts w:ascii="Times New Roman" w:eastAsia="MS Mincho" w:hAnsi="Times New Roman" w:cs="Times New Roman"/>
          <w:bCs/>
        </w:rPr>
      </w:pPr>
      <w:r w:rsidRPr="00A86EA0">
        <w:rPr>
          <w:rFonts w:ascii="Times New Roman" w:eastAsia="MS Mincho" w:hAnsi="Times New Roman" w:cs="Times New Roman"/>
          <w:bCs/>
        </w:rPr>
        <w:t>The base-case model results show that: (1) spawning stock biomass (SSB) fluctuated throughout the assessment period (fishing years 1952-2018); (2) the SSB steadily declined from 1996 to 2010; (3) there has been a slow increase of the stock biomass continues since 2011; (4) total biomass in 2018 exceeded the historical median with an increase in immature fish; and (5) fishing mortality (F</w:t>
      </w:r>
      <w:r w:rsidRPr="00A86EA0">
        <w:rPr>
          <w:rFonts w:ascii="Times New Roman" w:eastAsia="MS Mincho" w:hAnsi="Times New Roman" w:cs="Times New Roman"/>
          <w:bCs/>
          <w:vertAlign w:val="subscript"/>
        </w:rPr>
        <w:t>%SPR</w:t>
      </w:r>
      <w:r w:rsidRPr="00A86EA0">
        <w:rPr>
          <w:rFonts w:ascii="Times New Roman" w:eastAsia="MS Mincho" w:hAnsi="Times New Roman" w:cs="Times New Roman"/>
          <w:bCs/>
        </w:rPr>
        <w:t>) declined from a level producing about 1% of SPR</w:t>
      </w:r>
      <w:r w:rsidRPr="00A86EA0">
        <w:rPr>
          <w:rStyle w:val="FootnoteReference"/>
          <w:rFonts w:ascii="Times New Roman" w:eastAsia="MS Mincho" w:hAnsi="Times New Roman" w:cs="Times New Roman"/>
          <w:bCs/>
        </w:rPr>
        <w:footnoteReference w:id="1"/>
      </w:r>
      <w:r w:rsidRPr="00A86EA0">
        <w:rPr>
          <w:rFonts w:ascii="Times New Roman" w:eastAsia="MS Mincho" w:hAnsi="Times New Roman" w:cs="Times New Roman"/>
          <w:bCs/>
        </w:rPr>
        <w:t xml:space="preserve"> in 2004-2009 to a level producing 14% of SPR in 2016- 2018 (Table PBF1). Based on the model diagnostics, the estimated biomass trend for the last 30 years is considered robust although SSB prior to the 1980s is uncertain due to data limitations. The SSB in 2018 was estimated to be around 28,000 t (Table PBF1 and Figure PBF-1), which is a </w:t>
      </w:r>
      <w:proofErr w:type="gramStart"/>
      <w:r w:rsidRPr="00A86EA0">
        <w:rPr>
          <w:rFonts w:ascii="Times New Roman" w:eastAsia="MS Mincho" w:hAnsi="Times New Roman" w:cs="Times New Roman"/>
          <w:bCs/>
        </w:rPr>
        <w:t>3,000 t</w:t>
      </w:r>
      <w:proofErr w:type="gramEnd"/>
      <w:r w:rsidRPr="00A86EA0">
        <w:rPr>
          <w:rFonts w:ascii="Times New Roman" w:eastAsia="MS Mincho" w:hAnsi="Times New Roman" w:cs="Times New Roman"/>
          <w:bCs/>
        </w:rPr>
        <w:t xml:space="preserve"> increase from 2016 according to the base-case model. An increase of young fish (0-2 years old) is observed in 2016-2018 (Figure PBF-2), likely resulting from low fishing mortality on those fish (Figure PBF-3) and is expected to accelerate the recovery of SSB in the future. </w:t>
      </w:r>
    </w:p>
    <w:p w14:paraId="2F012334" w14:textId="77777777" w:rsidR="00287563" w:rsidRPr="00A86EA0" w:rsidRDefault="00287563" w:rsidP="00A86EA0">
      <w:pPr>
        <w:adjustRightInd w:val="0"/>
        <w:snapToGrid w:val="0"/>
        <w:spacing w:after="0" w:line="240" w:lineRule="auto"/>
        <w:ind w:left="720" w:right="29"/>
        <w:jc w:val="both"/>
        <w:rPr>
          <w:rFonts w:ascii="Times New Roman" w:eastAsia="MS Mincho" w:hAnsi="Times New Roman" w:cs="Times New Roman"/>
          <w:bCs/>
        </w:rPr>
      </w:pPr>
    </w:p>
    <w:p w14:paraId="59B055CF" w14:textId="77777777" w:rsidR="00287563" w:rsidRPr="00A86EA0" w:rsidRDefault="00287563" w:rsidP="00A86EA0">
      <w:pPr>
        <w:adjustRightInd w:val="0"/>
        <w:snapToGrid w:val="0"/>
        <w:spacing w:after="0" w:line="240" w:lineRule="auto"/>
        <w:ind w:left="720" w:right="29"/>
        <w:jc w:val="both"/>
        <w:rPr>
          <w:rFonts w:ascii="Times New Roman" w:eastAsia="MS Mincho" w:hAnsi="Times New Roman" w:cs="Times New Roman"/>
          <w:bCs/>
        </w:rPr>
      </w:pPr>
      <w:r w:rsidRPr="00A86EA0">
        <w:rPr>
          <w:rFonts w:ascii="Times New Roman" w:eastAsia="MS Mincho" w:hAnsi="Times New Roman" w:cs="Times New Roman"/>
          <w:bCs/>
        </w:rPr>
        <w:t xml:space="preserve">Historical recruitment estimates have fluctuated since 1952 without an apparent trend. Relatively low recruitment levels estimated in 2010-2014 were of concern in the 2016 assessment. The 2015 recruitment estimate is lower than the historical average while the 2016 recruitment estimate (about 17 million fish) is higher than the historical average (Table PBF-1 and Figure PBF-1). The </w:t>
      </w:r>
      <w:r w:rsidRPr="00A86EA0">
        <w:rPr>
          <w:rFonts w:ascii="Times New Roman" w:eastAsia="MS Mincho" w:hAnsi="Times New Roman" w:cs="Times New Roman"/>
          <w:bCs/>
        </w:rPr>
        <w:lastRenderedPageBreak/>
        <w:t>recruitment estimates for 2017 and 2018, which are based on fewer observations and more uncertain, are below the historical average.</w:t>
      </w:r>
    </w:p>
    <w:p w14:paraId="5CD8D0D2" w14:textId="77777777" w:rsidR="00287563" w:rsidRPr="00A86EA0" w:rsidRDefault="00287563" w:rsidP="00A86EA0">
      <w:pPr>
        <w:adjustRightInd w:val="0"/>
        <w:snapToGrid w:val="0"/>
        <w:spacing w:after="0" w:line="240" w:lineRule="auto"/>
        <w:ind w:left="720" w:right="29"/>
        <w:jc w:val="both"/>
        <w:rPr>
          <w:rFonts w:ascii="Times New Roman" w:eastAsia="MS Mincho" w:hAnsi="Times New Roman" w:cs="Times New Roman"/>
          <w:bCs/>
        </w:rPr>
      </w:pPr>
    </w:p>
    <w:p w14:paraId="04CFF457" w14:textId="77777777" w:rsidR="00287563" w:rsidRPr="00A86EA0" w:rsidRDefault="00287563" w:rsidP="00A86EA0">
      <w:pPr>
        <w:adjustRightInd w:val="0"/>
        <w:snapToGrid w:val="0"/>
        <w:spacing w:after="0" w:line="240" w:lineRule="auto"/>
        <w:ind w:left="720" w:right="29"/>
        <w:jc w:val="both"/>
        <w:rPr>
          <w:rFonts w:ascii="Times New Roman" w:eastAsia="MS Mincho" w:hAnsi="Times New Roman" w:cs="Times New Roman"/>
          <w:bCs/>
        </w:rPr>
      </w:pPr>
      <w:r w:rsidRPr="00A86EA0">
        <w:rPr>
          <w:rFonts w:ascii="Times New Roman" w:eastAsia="MS Mincho" w:hAnsi="Times New Roman" w:cs="Times New Roman"/>
          <w:bCs/>
        </w:rPr>
        <w:t>Estimated age-specific fishing mortalities (F) on the stock during the periods of 2011-2013 and 2016-2018 compared with 2002-2004 estimates (the reference period for the WCPFC Conservation and Management Measure) are presented in Figure PBF-3. A substantial decrease in estimated F is observed in ages 0-2 in 2016-2018 relative to the previous years. Note that stricter management measures in the WCPFC and IATTC have been in place since 2015.</w:t>
      </w:r>
    </w:p>
    <w:p w14:paraId="38DD5E3C" w14:textId="77777777" w:rsidR="00287563" w:rsidRPr="00A86EA0" w:rsidRDefault="00287563" w:rsidP="00A86EA0">
      <w:pPr>
        <w:adjustRightInd w:val="0"/>
        <w:snapToGrid w:val="0"/>
        <w:spacing w:after="0" w:line="240" w:lineRule="auto"/>
        <w:ind w:left="720" w:right="29"/>
        <w:jc w:val="both"/>
        <w:rPr>
          <w:rFonts w:ascii="Times New Roman" w:eastAsia="MS Mincho" w:hAnsi="Times New Roman" w:cs="Times New Roman"/>
          <w:bCs/>
        </w:rPr>
      </w:pPr>
    </w:p>
    <w:p w14:paraId="1F74F938" w14:textId="77777777" w:rsidR="00287563" w:rsidRPr="00A86EA0" w:rsidRDefault="00287563" w:rsidP="00A86EA0">
      <w:pPr>
        <w:adjustRightInd w:val="0"/>
        <w:snapToGrid w:val="0"/>
        <w:spacing w:after="0" w:line="240" w:lineRule="auto"/>
        <w:ind w:left="720" w:right="29"/>
        <w:jc w:val="both"/>
        <w:rPr>
          <w:rFonts w:ascii="Times New Roman" w:eastAsia="MS Mincho" w:hAnsi="Times New Roman" w:cs="Times New Roman"/>
          <w:b/>
          <w:u w:val="single"/>
        </w:rPr>
      </w:pPr>
      <w:r w:rsidRPr="00A86EA0">
        <w:rPr>
          <w:rFonts w:ascii="Times New Roman" w:eastAsia="MS Mincho" w:hAnsi="Times New Roman" w:cs="Times New Roman"/>
          <w:bCs/>
        </w:rPr>
        <w:t xml:space="preserve">Figure PBF-5 depicts the historical impacts of the fleets on the PBF stock, showing the estimated biomass when fishing mortality from the respective fleets is zero. Historically, the WPO coastal fisheries group has had the greatest impact on the PBF stock, but since about the early 1990s the WPO purse seine fishery group targeting small fish (ages 0-1) has had a greater impact and the effect of this group in 2018 was greater than any of the other fishery groups. The impact of the EPO fisheries group was large before the mid-1980s, decreasing significantly thereafter. The WPO longline fisheries group has had a limited effect on the stock throughout the analysis period because the impact of a fishery on a stock depends on both the number and size of the fish caught by each </w:t>
      </w:r>
      <w:proofErr w:type="gramStart"/>
      <w:r w:rsidRPr="00A86EA0">
        <w:rPr>
          <w:rFonts w:ascii="Times New Roman" w:eastAsia="MS Mincho" w:hAnsi="Times New Roman" w:cs="Times New Roman"/>
          <w:bCs/>
        </w:rPr>
        <w:t>fleet;</w:t>
      </w:r>
      <w:proofErr w:type="gramEnd"/>
      <w:r w:rsidRPr="00A86EA0">
        <w:rPr>
          <w:rFonts w:ascii="Times New Roman" w:eastAsia="MS Mincho" w:hAnsi="Times New Roman" w:cs="Times New Roman"/>
          <w:bCs/>
        </w:rPr>
        <w:t xml:space="preserve"> i.e., catching a high number of smaller juvenile fish can have a greater impact on future spawning stock biomass than catching the same weight of larger mature fish. There is greater uncertainty regarding discards than other fishery impacts because the impact of discarding is not based on observed data.</w:t>
      </w:r>
    </w:p>
    <w:p w14:paraId="65898F84" w14:textId="77777777" w:rsidR="00287563" w:rsidRPr="00A86EA0" w:rsidRDefault="00287563" w:rsidP="00A86EA0">
      <w:pPr>
        <w:adjustRightInd w:val="0"/>
        <w:snapToGrid w:val="0"/>
        <w:spacing w:after="0" w:line="240" w:lineRule="auto"/>
        <w:ind w:left="720" w:right="29"/>
        <w:jc w:val="both"/>
        <w:rPr>
          <w:rFonts w:ascii="Times New Roman" w:eastAsia="MS Mincho" w:hAnsi="Times New Roman" w:cs="Times New Roman"/>
          <w:b/>
          <w:u w:val="single"/>
        </w:rPr>
      </w:pPr>
    </w:p>
    <w:p w14:paraId="6953A14E" w14:textId="77777777" w:rsidR="00287563" w:rsidRPr="00A86EA0" w:rsidRDefault="00287563" w:rsidP="00A86EA0">
      <w:pPr>
        <w:pStyle w:val="WCPFC"/>
        <w:adjustRightInd w:val="0"/>
        <w:spacing w:after="0"/>
        <w:ind w:left="0" w:firstLine="0"/>
        <w:rPr>
          <w:rFonts w:cs="Times New Roman"/>
          <w:bCs/>
        </w:rPr>
      </w:pPr>
      <w:r w:rsidRPr="00A86EA0">
        <w:rPr>
          <w:rFonts w:cs="Times New Roman"/>
          <w:bCs/>
        </w:rPr>
        <w:t xml:space="preserve">SC16 </w:t>
      </w:r>
      <w:r w:rsidRPr="00A86EA0">
        <w:rPr>
          <w:rFonts w:cs="Times New Roman"/>
        </w:rPr>
        <w:t>noted</w:t>
      </w:r>
      <w:r w:rsidRPr="00A86EA0">
        <w:rPr>
          <w:rFonts w:cs="Times New Roman"/>
          <w:bCs/>
        </w:rPr>
        <w:t xml:space="preserve"> the following stock status from ISC:</w:t>
      </w:r>
    </w:p>
    <w:p w14:paraId="48600BD2" w14:textId="77777777" w:rsidR="00287563" w:rsidRPr="00A86EA0" w:rsidRDefault="00287563" w:rsidP="00A86EA0">
      <w:pPr>
        <w:adjustRightInd w:val="0"/>
        <w:snapToGrid w:val="0"/>
        <w:spacing w:after="0" w:line="240" w:lineRule="auto"/>
        <w:ind w:left="720"/>
        <w:rPr>
          <w:rFonts w:ascii="Times New Roman" w:hAnsi="Times New Roman" w:cs="Times New Roman"/>
          <w:b/>
        </w:rPr>
      </w:pPr>
    </w:p>
    <w:p w14:paraId="27B25301" w14:textId="77777777" w:rsidR="00287563" w:rsidRPr="00A86EA0" w:rsidRDefault="00287563" w:rsidP="00A86EA0">
      <w:pPr>
        <w:adjustRightInd w:val="0"/>
        <w:snapToGrid w:val="0"/>
        <w:spacing w:after="0" w:line="240" w:lineRule="auto"/>
        <w:ind w:left="720" w:right="29"/>
        <w:jc w:val="both"/>
        <w:rPr>
          <w:rFonts w:ascii="Times New Roman" w:eastAsia="MS Mincho" w:hAnsi="Times New Roman" w:cs="Times New Roman"/>
          <w:bCs/>
        </w:rPr>
      </w:pPr>
      <w:r w:rsidRPr="00A86EA0">
        <w:rPr>
          <w:rFonts w:ascii="Times New Roman" w:eastAsia="MS Mincho" w:hAnsi="Times New Roman" w:cs="Times New Roman"/>
          <w:bCs/>
        </w:rPr>
        <w:t>The WCPFC and IATTC adopted an initial rebuilding biomass target (the median SSB estimated for the period from 1952 through 2014) and a second rebuilding biomass target (20%SSB</w:t>
      </w:r>
      <w:r w:rsidRPr="00A86EA0">
        <w:rPr>
          <w:rFonts w:ascii="Times New Roman" w:eastAsia="MS Mincho" w:hAnsi="Times New Roman" w:cs="Times New Roman"/>
          <w:bCs/>
          <w:vertAlign w:val="subscript"/>
        </w:rPr>
        <w:t>F=0</w:t>
      </w:r>
      <w:r w:rsidRPr="00A86EA0">
        <w:rPr>
          <w:rFonts w:ascii="Times New Roman" w:eastAsia="MS Mincho" w:hAnsi="Times New Roman" w:cs="Times New Roman"/>
          <w:bCs/>
        </w:rPr>
        <w:t xml:space="preserve"> under average recruitment), without specifying a fishing mortality reference level. The 2020 assessment estimated the initial rebuilding biomass target (SSB</w:t>
      </w:r>
      <w:r w:rsidRPr="00A86EA0">
        <w:rPr>
          <w:rFonts w:ascii="Times New Roman" w:eastAsia="MS Mincho" w:hAnsi="Times New Roman" w:cs="Times New Roman"/>
          <w:bCs/>
          <w:vertAlign w:val="subscript"/>
        </w:rPr>
        <w:t>MED1952-2014</w:t>
      </w:r>
      <w:r w:rsidRPr="00A86EA0">
        <w:rPr>
          <w:rFonts w:ascii="Times New Roman" w:eastAsia="MS Mincho" w:hAnsi="Times New Roman" w:cs="Times New Roman"/>
          <w:bCs/>
        </w:rPr>
        <w:t>) to be 6.4%SSB</w:t>
      </w:r>
      <w:r w:rsidRPr="00A86EA0">
        <w:rPr>
          <w:rFonts w:ascii="Times New Roman" w:eastAsia="MS Mincho" w:hAnsi="Times New Roman" w:cs="Times New Roman"/>
          <w:bCs/>
          <w:vertAlign w:val="subscript"/>
        </w:rPr>
        <w:t>F=0</w:t>
      </w:r>
      <w:r w:rsidRPr="00A86EA0">
        <w:rPr>
          <w:rFonts w:ascii="Times New Roman" w:eastAsia="MS Mincho" w:hAnsi="Times New Roman" w:cs="Times New Roman"/>
          <w:bCs/>
        </w:rPr>
        <w:t xml:space="preserve"> and the corresponding fishing mortality expressed as F</w:t>
      </w:r>
      <w:r w:rsidRPr="00A86EA0">
        <w:rPr>
          <w:rFonts w:ascii="Times New Roman" w:eastAsia="MS Mincho" w:hAnsi="Times New Roman" w:cs="Times New Roman"/>
          <w:bCs/>
          <w:vertAlign w:val="subscript"/>
        </w:rPr>
        <w:t>6.4%SPR</w:t>
      </w:r>
      <w:r w:rsidRPr="00A86EA0">
        <w:rPr>
          <w:rFonts w:ascii="Times New Roman" w:eastAsia="MS Mincho" w:hAnsi="Times New Roman" w:cs="Times New Roman"/>
          <w:bCs/>
        </w:rPr>
        <w:t>. The Kobe plot shows that the point estimate of the SSB</w:t>
      </w:r>
      <w:r w:rsidRPr="00A86EA0">
        <w:rPr>
          <w:rFonts w:ascii="Times New Roman" w:eastAsia="MS Mincho" w:hAnsi="Times New Roman" w:cs="Times New Roman"/>
          <w:bCs/>
          <w:vertAlign w:val="subscript"/>
        </w:rPr>
        <w:t>2018</w:t>
      </w:r>
      <w:r w:rsidRPr="00A86EA0">
        <w:rPr>
          <w:rFonts w:ascii="Times New Roman" w:eastAsia="MS Mincho" w:hAnsi="Times New Roman" w:cs="Times New Roman"/>
          <w:bCs/>
        </w:rPr>
        <w:t xml:space="preserve"> was 4.5%SSB</w:t>
      </w:r>
      <w:r w:rsidRPr="00A86EA0">
        <w:rPr>
          <w:rFonts w:ascii="Times New Roman" w:eastAsia="MS Mincho" w:hAnsi="Times New Roman" w:cs="Times New Roman"/>
          <w:bCs/>
          <w:vertAlign w:val="subscript"/>
        </w:rPr>
        <w:t>F=0</w:t>
      </w:r>
      <w:r w:rsidRPr="00A86EA0">
        <w:rPr>
          <w:rFonts w:ascii="Times New Roman" w:eastAsia="MS Mincho" w:hAnsi="Times New Roman" w:cs="Times New Roman"/>
          <w:bCs/>
        </w:rPr>
        <w:t xml:space="preserve"> and the recent (2016-2018) fishing mortality corresponds to F</w:t>
      </w:r>
      <w:r w:rsidRPr="00A86EA0">
        <w:rPr>
          <w:rFonts w:ascii="Times New Roman" w:eastAsia="MS Mincho" w:hAnsi="Times New Roman" w:cs="Times New Roman"/>
          <w:bCs/>
          <w:vertAlign w:val="subscript"/>
        </w:rPr>
        <w:t>14%SPR</w:t>
      </w:r>
      <w:r w:rsidRPr="00A86EA0">
        <w:rPr>
          <w:rFonts w:ascii="Times New Roman" w:eastAsia="MS Mincho" w:hAnsi="Times New Roman" w:cs="Times New Roman"/>
          <w:bCs/>
        </w:rPr>
        <w:t xml:space="preserve"> (Table PBF-1 and Figure PBF-4). Although no reference points have been adopted to evaluate the status of PBF, an evaluation of stock status against some common reference points (Table PBF-2) shows that the stock is overfished relative to biomass-based limit reference points adopted for other species in WCPFC (20%SSB</w:t>
      </w:r>
      <w:r w:rsidRPr="00A86EA0">
        <w:rPr>
          <w:rFonts w:ascii="Times New Roman" w:eastAsia="MS Mincho" w:hAnsi="Times New Roman" w:cs="Times New Roman"/>
          <w:bCs/>
          <w:vertAlign w:val="subscript"/>
        </w:rPr>
        <w:t>F=0</w:t>
      </w:r>
      <w:r w:rsidRPr="00A86EA0">
        <w:rPr>
          <w:rFonts w:ascii="Times New Roman" w:eastAsia="MS Mincho" w:hAnsi="Times New Roman" w:cs="Times New Roman"/>
          <w:bCs/>
        </w:rPr>
        <w:t>) and fishing mortality has declined but not reached the level corresponding to that reference point (F</w:t>
      </w:r>
      <w:r w:rsidRPr="00A86EA0">
        <w:rPr>
          <w:rFonts w:ascii="Times New Roman" w:eastAsia="MS Mincho" w:hAnsi="Times New Roman" w:cs="Times New Roman"/>
          <w:bCs/>
          <w:vertAlign w:val="subscript"/>
        </w:rPr>
        <w:t>20%SPR</w:t>
      </w:r>
      <w:r w:rsidRPr="00A86EA0">
        <w:rPr>
          <w:rFonts w:ascii="Times New Roman" w:eastAsia="MS Mincho" w:hAnsi="Times New Roman" w:cs="Times New Roman"/>
          <w:bCs/>
        </w:rPr>
        <w:t>).</w:t>
      </w:r>
    </w:p>
    <w:p w14:paraId="7F270D6C" w14:textId="77777777" w:rsidR="00287563" w:rsidRPr="00A86EA0" w:rsidRDefault="00287563" w:rsidP="00A86EA0">
      <w:pPr>
        <w:adjustRightInd w:val="0"/>
        <w:snapToGrid w:val="0"/>
        <w:spacing w:after="0" w:line="240" w:lineRule="auto"/>
        <w:ind w:left="720" w:right="29"/>
        <w:jc w:val="both"/>
        <w:rPr>
          <w:rFonts w:ascii="Times New Roman" w:eastAsia="MS Mincho" w:hAnsi="Times New Roman" w:cs="Times New Roman"/>
          <w:b/>
          <w:u w:val="single"/>
        </w:rPr>
      </w:pPr>
    </w:p>
    <w:p w14:paraId="183AF40E" w14:textId="77777777" w:rsidR="00287563" w:rsidRPr="00A86EA0" w:rsidRDefault="00287563" w:rsidP="00A86EA0">
      <w:pPr>
        <w:adjustRightInd w:val="0"/>
        <w:snapToGrid w:val="0"/>
        <w:spacing w:after="0" w:line="240" w:lineRule="auto"/>
        <w:ind w:left="720"/>
        <w:jc w:val="both"/>
        <w:rPr>
          <w:rFonts w:ascii="Times New Roman" w:eastAsia="MS Mincho" w:hAnsi="Times New Roman" w:cs="Times New Roman"/>
          <w:bCs/>
        </w:rPr>
      </w:pPr>
      <w:r w:rsidRPr="00A86EA0">
        <w:rPr>
          <w:rFonts w:ascii="Times New Roman" w:eastAsia="MS Mincho" w:hAnsi="Times New Roman" w:cs="Times New Roman"/>
          <w:bCs/>
        </w:rPr>
        <w:t>The PBF spawning stock biomass (SSB) has gradually increased in the last 8 years (2011-2018). Young fish (age 0-2) shows a more rapid increase in recent years (Figure PBF-1 and PBF2). These changes in biomass coincide with a decline in fishing mortality over the last decade (Figure PBF-3). Based on these findings, the following information on the status of the Pacific bluefin tuna stock is provided:</w:t>
      </w:r>
    </w:p>
    <w:p w14:paraId="28B16E77" w14:textId="77777777" w:rsidR="00287563" w:rsidRPr="00A86EA0" w:rsidRDefault="00287563" w:rsidP="00A86EA0">
      <w:pPr>
        <w:adjustRightInd w:val="0"/>
        <w:snapToGrid w:val="0"/>
        <w:spacing w:after="0" w:line="240" w:lineRule="auto"/>
        <w:ind w:left="720"/>
        <w:jc w:val="both"/>
        <w:rPr>
          <w:rFonts w:ascii="Times New Roman" w:eastAsia="MS Mincho" w:hAnsi="Times New Roman" w:cs="Times New Roman"/>
          <w:b/>
        </w:rPr>
      </w:pPr>
    </w:p>
    <w:p w14:paraId="39E7999B" w14:textId="77777777" w:rsidR="00287563" w:rsidRPr="00A86EA0" w:rsidRDefault="00287563" w:rsidP="00A86EA0">
      <w:pPr>
        <w:numPr>
          <w:ilvl w:val="0"/>
          <w:numId w:val="8"/>
        </w:numPr>
        <w:adjustRightInd w:val="0"/>
        <w:snapToGrid w:val="0"/>
        <w:spacing w:after="0" w:line="240" w:lineRule="auto"/>
        <w:ind w:left="1080"/>
        <w:jc w:val="both"/>
        <w:rPr>
          <w:rFonts w:ascii="Times New Roman" w:eastAsia="MS Mincho" w:hAnsi="Times New Roman" w:cs="Times New Roman"/>
          <w:bCs/>
        </w:rPr>
      </w:pPr>
      <w:r w:rsidRPr="00A86EA0">
        <w:rPr>
          <w:rFonts w:ascii="Times New Roman" w:eastAsia="MS Mincho" w:hAnsi="Times New Roman" w:cs="Times New Roman"/>
          <w:bCs/>
        </w:rPr>
        <w:t>The latest (2018) SSB is estimated to be 4.5% of SSB</w:t>
      </w:r>
      <w:r w:rsidRPr="00A86EA0">
        <w:rPr>
          <w:rFonts w:ascii="Times New Roman" w:eastAsia="MS Mincho" w:hAnsi="Times New Roman" w:cs="Times New Roman"/>
          <w:bCs/>
          <w:vertAlign w:val="subscript"/>
        </w:rPr>
        <w:t xml:space="preserve">F=0 </w:t>
      </w:r>
      <w:r w:rsidRPr="00A86EA0">
        <w:rPr>
          <w:rFonts w:ascii="Times New Roman" w:eastAsia="MS Mincho" w:hAnsi="Times New Roman" w:cs="Times New Roman"/>
          <w:bCs/>
        </w:rPr>
        <w:t>which is increased from 4.0% in 2016 (Figure PBF-4 and Table PBF1). No biomass-based limit or target reference points have been adopted for PBF. However, the PBF stock is overfished relative to the potential biomass-based reference points (SSB</w:t>
      </w:r>
      <w:r w:rsidRPr="00A86EA0">
        <w:rPr>
          <w:rFonts w:ascii="Times New Roman" w:eastAsia="MS Mincho" w:hAnsi="Times New Roman" w:cs="Times New Roman"/>
          <w:bCs/>
          <w:vertAlign w:val="subscript"/>
        </w:rPr>
        <w:t>MED</w:t>
      </w:r>
      <w:r w:rsidRPr="00A86EA0">
        <w:rPr>
          <w:rFonts w:ascii="Times New Roman" w:eastAsia="MS Mincho" w:hAnsi="Times New Roman" w:cs="Times New Roman"/>
          <w:bCs/>
        </w:rPr>
        <w:t xml:space="preserve"> and 20%SSB</w:t>
      </w:r>
      <w:r w:rsidRPr="00A86EA0">
        <w:rPr>
          <w:rFonts w:ascii="Times New Roman" w:eastAsia="MS Mincho" w:hAnsi="Times New Roman" w:cs="Times New Roman"/>
          <w:bCs/>
          <w:vertAlign w:val="subscript"/>
        </w:rPr>
        <w:t>F=0</w:t>
      </w:r>
      <w:r w:rsidRPr="00A86EA0">
        <w:rPr>
          <w:rFonts w:ascii="Times New Roman" w:eastAsia="MS Mincho" w:hAnsi="Times New Roman" w:cs="Times New Roman"/>
          <w:bCs/>
        </w:rPr>
        <w:t>) adopted for other tuna species by the IATTC and WCPFC.</w:t>
      </w:r>
    </w:p>
    <w:p w14:paraId="04FCA900" w14:textId="77777777" w:rsidR="00287563" w:rsidRPr="00A86EA0" w:rsidRDefault="00287563" w:rsidP="00A86EA0">
      <w:pPr>
        <w:widowControl w:val="0"/>
        <w:numPr>
          <w:ilvl w:val="0"/>
          <w:numId w:val="8"/>
        </w:numPr>
        <w:adjustRightInd w:val="0"/>
        <w:snapToGrid w:val="0"/>
        <w:spacing w:after="0" w:line="240" w:lineRule="auto"/>
        <w:ind w:left="1080"/>
        <w:jc w:val="both"/>
        <w:rPr>
          <w:rFonts w:ascii="Times New Roman" w:eastAsia="MS Mincho" w:hAnsi="Times New Roman" w:cs="Times New Roman"/>
          <w:bCs/>
        </w:rPr>
      </w:pPr>
      <w:r w:rsidRPr="00A86EA0">
        <w:rPr>
          <w:rFonts w:ascii="Times New Roman" w:eastAsia="MS Mincho" w:hAnsi="Times New Roman" w:cs="Times New Roman"/>
          <w:bCs/>
        </w:rPr>
        <w:t xml:space="preserve">The recent (2016-2018) </w:t>
      </w:r>
      <w:proofErr w:type="spellStart"/>
      <w:r w:rsidRPr="00A86EA0">
        <w:rPr>
          <w:rFonts w:ascii="Times New Roman" w:eastAsia="MS Mincho" w:hAnsi="Times New Roman" w:cs="Times New Roman"/>
          <w:bCs/>
        </w:rPr>
        <w:t>F</w:t>
      </w:r>
      <w:r w:rsidRPr="00A86EA0">
        <w:rPr>
          <w:rFonts w:ascii="Times New Roman" w:eastAsia="MS Mincho" w:hAnsi="Times New Roman" w:cs="Times New Roman"/>
          <w:bCs/>
          <w:vertAlign w:val="subscript"/>
        </w:rPr>
        <w:t>%SPR</w:t>
      </w:r>
      <w:r w:rsidRPr="00A86EA0">
        <w:rPr>
          <w:rFonts w:ascii="Times New Roman" w:eastAsia="MS Mincho" w:hAnsi="Times New Roman" w:cs="Times New Roman"/>
          <w:bCs/>
        </w:rPr>
        <w:t>is</w:t>
      </w:r>
      <w:proofErr w:type="spellEnd"/>
      <w:r w:rsidRPr="00A86EA0">
        <w:rPr>
          <w:rFonts w:ascii="Times New Roman" w:eastAsia="MS Mincho" w:hAnsi="Times New Roman" w:cs="Times New Roman"/>
          <w:bCs/>
        </w:rPr>
        <w:t xml:space="preserve"> estimated to produce 14%SPR (Figure PBF-4 and Table </w:t>
      </w:r>
      <w:r w:rsidRPr="00A86EA0">
        <w:rPr>
          <w:rFonts w:ascii="Times New Roman" w:eastAsia="MS Mincho" w:hAnsi="Times New Roman" w:cs="Times New Roman"/>
          <w:bCs/>
        </w:rPr>
        <w:lastRenderedPageBreak/>
        <w:t xml:space="preserve">PBF2). Although no fishing mortality-based limit or target reference points have been adopted for PBF by the IATTC and WCPFC, recent fishing mortality is above the level producing 20%SPR. However, the stock is subject to rebuilding measures including catch limits and the capacity of the stock to rebuild is not compromised, as shown by the projection results. </w:t>
      </w:r>
    </w:p>
    <w:p w14:paraId="6BEC28BC" w14:textId="77777777" w:rsidR="00287563" w:rsidRPr="00A86EA0" w:rsidRDefault="00287563" w:rsidP="00A86EA0">
      <w:pPr>
        <w:adjustRightInd w:val="0"/>
        <w:snapToGrid w:val="0"/>
        <w:spacing w:after="0" w:line="240" w:lineRule="auto"/>
        <w:ind w:left="720"/>
        <w:jc w:val="both"/>
        <w:rPr>
          <w:rFonts w:ascii="Times New Roman" w:eastAsia="MS Mincho" w:hAnsi="Times New Roman" w:cs="Times New Roman"/>
          <w:b/>
        </w:rPr>
      </w:pPr>
    </w:p>
    <w:p w14:paraId="5DE395ED" w14:textId="77777777" w:rsidR="00287563" w:rsidRPr="00A86EA0" w:rsidRDefault="00287563" w:rsidP="00A86EA0">
      <w:pPr>
        <w:pStyle w:val="WCPFC"/>
        <w:adjustRightInd w:val="0"/>
        <w:spacing w:after="0"/>
        <w:ind w:left="0" w:firstLine="0"/>
        <w:rPr>
          <w:rFonts w:eastAsia="MS PGothic" w:cs="Times New Roman"/>
        </w:rPr>
      </w:pPr>
      <w:r w:rsidRPr="00A86EA0">
        <w:rPr>
          <w:rFonts w:eastAsia="MS PGothic" w:cs="Times New Roman"/>
        </w:rPr>
        <w:t xml:space="preserve">In addition, SC16 noted that, although the WCPFC has not established any reference points for PBF, </w:t>
      </w:r>
      <w:r w:rsidRPr="00A86EA0">
        <w:rPr>
          <w:rFonts w:cs="Times New Roman"/>
        </w:rPr>
        <w:t>recent</w:t>
      </w:r>
      <w:r w:rsidRPr="00A86EA0">
        <w:rPr>
          <w:rFonts w:eastAsia="MS PGothic" w:cs="Times New Roman"/>
        </w:rPr>
        <w:t xml:space="preserve"> fishing mortality is above the level producing 20%SPR, which is the second rebuilding target established by the WCPFC indicating that overfishing is taking place relative to the possible reference point of 20%SPR and some of the other commonly used F-related reference points. SC16 also noted that the projection results, while projected from a single base case model, estimate that the stock may continue to rebuild.</w:t>
      </w:r>
    </w:p>
    <w:p w14:paraId="7EFB9902" w14:textId="77777777" w:rsidR="00287563" w:rsidRPr="00A86EA0" w:rsidRDefault="00287563" w:rsidP="00A86EA0">
      <w:pPr>
        <w:adjustRightInd w:val="0"/>
        <w:snapToGrid w:val="0"/>
        <w:spacing w:after="0" w:line="240" w:lineRule="auto"/>
        <w:jc w:val="both"/>
        <w:rPr>
          <w:rFonts w:ascii="Times New Roman" w:eastAsia="MS Mincho" w:hAnsi="Times New Roman" w:cs="Times New Roman"/>
          <w:b/>
        </w:rPr>
      </w:pPr>
    </w:p>
    <w:p w14:paraId="1529E1DB" w14:textId="77777777" w:rsidR="00287563" w:rsidRPr="00A86EA0" w:rsidRDefault="00287563" w:rsidP="00A86EA0">
      <w:pPr>
        <w:pStyle w:val="WCPFC"/>
        <w:adjustRightInd w:val="0"/>
        <w:spacing w:after="0"/>
        <w:ind w:left="0" w:firstLine="0"/>
        <w:rPr>
          <w:rFonts w:eastAsia="MS Mincho" w:cs="Times New Roman"/>
          <w:bCs/>
        </w:rPr>
      </w:pPr>
      <w:r w:rsidRPr="00A86EA0">
        <w:rPr>
          <w:rFonts w:eastAsia="MS Mincho" w:cs="Times New Roman"/>
          <w:bCs/>
        </w:rPr>
        <w:t xml:space="preserve">SC16 </w:t>
      </w:r>
      <w:r w:rsidRPr="00A86EA0">
        <w:rPr>
          <w:rFonts w:cs="Times New Roman"/>
        </w:rPr>
        <w:t>noted</w:t>
      </w:r>
      <w:r w:rsidRPr="00A86EA0">
        <w:rPr>
          <w:rFonts w:eastAsia="MS Mincho" w:cs="Times New Roman"/>
          <w:bCs/>
        </w:rPr>
        <w:t xml:space="preserve"> that regarding the probability of meeting the rebuilding targets, the approach taken in this assessment is not based on the structural uncertainty grid approach used to characterize uncertainty in the assessment of other stocks in the WCPO. The majority of CCMs recommend that such an approach is adopted in future, especially when using these models to drive management action. </w:t>
      </w:r>
    </w:p>
    <w:p w14:paraId="02CA596B" w14:textId="77777777" w:rsidR="00287563" w:rsidRPr="00A86EA0" w:rsidRDefault="00287563" w:rsidP="00A86EA0">
      <w:pPr>
        <w:pStyle w:val="ListParagraph"/>
        <w:widowControl w:val="0"/>
        <w:adjustRightInd w:val="0"/>
        <w:snapToGrid w:val="0"/>
        <w:ind w:left="0"/>
        <w:rPr>
          <w:rFonts w:ascii="Times New Roman" w:eastAsia="MS Mincho" w:hAnsi="Times New Roman"/>
          <w:bCs/>
        </w:rPr>
      </w:pPr>
    </w:p>
    <w:p w14:paraId="27D4FC98" w14:textId="77777777" w:rsidR="00287563" w:rsidRPr="00A86EA0" w:rsidRDefault="00287563" w:rsidP="00A86EA0">
      <w:pPr>
        <w:pStyle w:val="WCPFC"/>
        <w:adjustRightInd w:val="0"/>
        <w:spacing w:after="0"/>
        <w:ind w:left="0" w:firstLine="0"/>
        <w:rPr>
          <w:rFonts w:eastAsia="MS Mincho" w:cs="Times New Roman"/>
          <w:bCs/>
        </w:rPr>
      </w:pPr>
      <w:r w:rsidRPr="00A86EA0">
        <w:rPr>
          <w:rFonts w:eastAsia="MS Mincho" w:cs="Times New Roman"/>
          <w:bCs/>
        </w:rPr>
        <w:t>However, ISC currently does not see the need for structural uncertainty grid because of internal consistency of the assessment model of PBF.</w:t>
      </w:r>
    </w:p>
    <w:p w14:paraId="4624640B" w14:textId="77777777" w:rsidR="00287563" w:rsidRPr="00A86EA0" w:rsidRDefault="00287563" w:rsidP="00A86EA0">
      <w:pPr>
        <w:pStyle w:val="ListParagraph"/>
        <w:adjustRightInd w:val="0"/>
        <w:snapToGrid w:val="0"/>
        <w:ind w:left="0"/>
        <w:rPr>
          <w:rFonts w:ascii="Times New Roman" w:eastAsia="Batang" w:hAnsi="Times New Roman"/>
          <w:lang w:eastAsia="ko-KR"/>
        </w:rPr>
      </w:pPr>
    </w:p>
    <w:p w14:paraId="7D1ECA77" w14:textId="30493019" w:rsidR="00287563" w:rsidRPr="00A86EA0" w:rsidRDefault="00287563" w:rsidP="00A86EA0">
      <w:pPr>
        <w:pStyle w:val="ListParagraph"/>
        <w:numPr>
          <w:ilvl w:val="2"/>
          <w:numId w:val="23"/>
        </w:numPr>
        <w:adjustRightInd w:val="0"/>
        <w:snapToGrid w:val="0"/>
        <w:contextualSpacing w:val="0"/>
        <w:rPr>
          <w:rFonts w:ascii="Times New Roman" w:eastAsia="Batang" w:hAnsi="Times New Roman"/>
          <w:b/>
          <w:bCs/>
          <w:lang w:eastAsia="ko-KR"/>
        </w:rPr>
      </w:pPr>
      <w:r w:rsidRPr="00A86EA0">
        <w:rPr>
          <w:rFonts w:ascii="Times New Roman" w:eastAsiaTheme="minorHAnsi" w:hAnsi="Times New Roman"/>
          <w:b/>
          <w:bCs/>
          <w:lang w:eastAsia="en-NZ"/>
        </w:rPr>
        <w:t>Management</w:t>
      </w:r>
      <w:r w:rsidRPr="00A86EA0">
        <w:rPr>
          <w:rFonts w:ascii="Times New Roman" w:eastAsia="Batang" w:hAnsi="Times New Roman"/>
          <w:b/>
          <w:bCs/>
          <w:lang w:eastAsia="ko-KR"/>
        </w:rPr>
        <w:t xml:space="preserve"> advice and implications </w:t>
      </w:r>
    </w:p>
    <w:p w14:paraId="214A3A95" w14:textId="77777777" w:rsidR="00287563" w:rsidRPr="00A86EA0" w:rsidRDefault="00287563" w:rsidP="00A86EA0">
      <w:pPr>
        <w:kinsoku w:val="0"/>
        <w:overflowPunct w:val="0"/>
        <w:autoSpaceDE w:val="0"/>
        <w:autoSpaceDN w:val="0"/>
        <w:adjustRightInd w:val="0"/>
        <w:snapToGrid w:val="0"/>
        <w:spacing w:after="0" w:line="240" w:lineRule="auto"/>
        <w:jc w:val="both"/>
        <w:rPr>
          <w:rFonts w:ascii="Times New Roman" w:eastAsia="Batang" w:hAnsi="Times New Roman" w:cs="Times New Roman"/>
          <w:b/>
          <w:bCs/>
          <w:strike/>
          <w:lang w:eastAsia="ko-KR"/>
        </w:rPr>
      </w:pPr>
    </w:p>
    <w:p w14:paraId="37B629A4" w14:textId="77777777" w:rsidR="00287563" w:rsidRPr="00A86EA0" w:rsidRDefault="00287563" w:rsidP="00A86EA0">
      <w:pPr>
        <w:pStyle w:val="WCPFC"/>
        <w:adjustRightInd w:val="0"/>
        <w:spacing w:after="0"/>
        <w:ind w:left="0" w:firstLine="0"/>
        <w:rPr>
          <w:rFonts w:cs="Times New Roman"/>
        </w:rPr>
      </w:pPr>
      <w:r w:rsidRPr="00A86EA0">
        <w:rPr>
          <w:rFonts w:cs="Times New Roman"/>
          <w:bCs/>
          <w:lang w:val="en-AU"/>
        </w:rPr>
        <w:t xml:space="preserve">SC16 </w:t>
      </w:r>
      <w:r w:rsidRPr="00A86EA0">
        <w:rPr>
          <w:rFonts w:cs="Times New Roman"/>
        </w:rPr>
        <w:t xml:space="preserve">noted that the improved recruitment in 2016, relative to recent years, noted by SC14 in the previous assessment has now been followed by two much lower </w:t>
      </w:r>
      <w:r w:rsidRPr="00A86EA0">
        <w:rPr>
          <w:rFonts w:eastAsia="MS Mincho" w:cs="Times New Roman"/>
          <w:bCs/>
        </w:rPr>
        <w:t>recruitments</w:t>
      </w:r>
      <w:r w:rsidRPr="00A86EA0">
        <w:rPr>
          <w:rFonts w:cs="Times New Roman"/>
        </w:rPr>
        <w:t xml:space="preserve">. Apart from the low recruitment in 2014 these estimated recruitments for 2017 and 2018 are the lowest since the early 1990s, while noting that the recruitment in these years is uncertain. The majority of CCMs noted that, given ongoing uncertainty in the stock-recruitment relationship and the very low levels of current spawning biomass estimated by this assessment (4.5%), future recruitments may remain low until there is sufficient recovery in spawning biomass. </w:t>
      </w:r>
      <w:r w:rsidRPr="00A86EA0">
        <w:rPr>
          <w:rFonts w:eastAsia="CIDFont+F3" w:cs="Times New Roman"/>
        </w:rPr>
        <w:t xml:space="preserve">Indeed, the increase seen in young fish </w:t>
      </w:r>
      <w:r w:rsidRPr="00A86EA0">
        <w:rPr>
          <w:rFonts w:cs="Times New Roman"/>
        </w:rPr>
        <w:t xml:space="preserve">in recent years may be transient unless followed up with a series of higher recruitments. </w:t>
      </w:r>
    </w:p>
    <w:p w14:paraId="6268454E" w14:textId="77777777" w:rsidR="00287563" w:rsidRPr="00A86EA0" w:rsidRDefault="00287563" w:rsidP="00A86EA0">
      <w:pPr>
        <w:autoSpaceDE w:val="0"/>
        <w:autoSpaceDN w:val="0"/>
        <w:adjustRightInd w:val="0"/>
        <w:snapToGrid w:val="0"/>
        <w:spacing w:after="0" w:line="240" w:lineRule="auto"/>
        <w:jc w:val="both"/>
        <w:rPr>
          <w:rFonts w:ascii="Times New Roman" w:hAnsi="Times New Roman" w:cs="Times New Roman"/>
        </w:rPr>
      </w:pPr>
    </w:p>
    <w:p w14:paraId="55379B2D" w14:textId="77777777" w:rsidR="00287563" w:rsidRPr="00A86EA0" w:rsidRDefault="00287563" w:rsidP="00A86EA0">
      <w:pPr>
        <w:pStyle w:val="WCPFC"/>
        <w:adjustRightInd w:val="0"/>
        <w:spacing w:after="0"/>
        <w:ind w:left="0" w:firstLine="0"/>
        <w:rPr>
          <w:rFonts w:cs="Times New Roman"/>
          <w:lang w:val="en-AU"/>
        </w:rPr>
      </w:pPr>
      <w:r w:rsidRPr="00A86EA0">
        <w:rPr>
          <w:rFonts w:cs="Times New Roman"/>
        </w:rPr>
        <w:t>While SC16 recognized the existence of an interim Harvest Strategy for this stock, noting ongoing concerns of low stock size, the current level of overfishing relative to the possible reference point of 20%SPR and some of the other commonly used F-related reference points, and uncertain future recruitments, the majority of CCMs reiterate their advice from SC14 and urge the Commission to take a precautionary approach t</w:t>
      </w:r>
      <w:r w:rsidRPr="00A86EA0">
        <w:rPr>
          <w:rFonts w:cs="Times New Roman"/>
          <w:lang w:val="en-AU"/>
        </w:rPr>
        <w:t>o the management of Pacific Bluefin tuna, especially in relation to the timing of increasing catch levels, until the rebuilding of the stock to higher biomass levels is achieved.</w:t>
      </w:r>
    </w:p>
    <w:p w14:paraId="5148DF05" w14:textId="77777777" w:rsidR="00287563" w:rsidRPr="00A86EA0" w:rsidRDefault="00287563" w:rsidP="00A86EA0">
      <w:pPr>
        <w:adjustRightInd w:val="0"/>
        <w:snapToGrid w:val="0"/>
        <w:spacing w:after="0" w:line="240" w:lineRule="auto"/>
        <w:jc w:val="both"/>
        <w:rPr>
          <w:rFonts w:ascii="Times New Roman" w:hAnsi="Times New Roman" w:cs="Times New Roman"/>
          <w:b/>
          <w:lang w:val="en-AU"/>
        </w:rPr>
      </w:pPr>
    </w:p>
    <w:p w14:paraId="73A09C34" w14:textId="77777777" w:rsidR="00287563" w:rsidRPr="00A86EA0" w:rsidRDefault="00287563" w:rsidP="00A86EA0">
      <w:pPr>
        <w:pStyle w:val="WCPFC"/>
        <w:adjustRightInd w:val="0"/>
        <w:spacing w:after="0"/>
        <w:ind w:left="0" w:firstLine="0"/>
        <w:rPr>
          <w:rFonts w:eastAsia="Cambria" w:cs="Times New Roman"/>
          <w:bCs/>
        </w:rPr>
      </w:pPr>
      <w:r w:rsidRPr="00A86EA0">
        <w:rPr>
          <w:rFonts w:cs="Times New Roman"/>
          <w:bCs/>
          <w:lang w:val="en-AU"/>
        </w:rPr>
        <w:t xml:space="preserve">SC16 </w:t>
      </w:r>
      <w:r w:rsidRPr="00A86EA0">
        <w:rPr>
          <w:rFonts w:cs="Times New Roman"/>
        </w:rPr>
        <w:t>also</w:t>
      </w:r>
      <w:r w:rsidRPr="00A86EA0">
        <w:rPr>
          <w:rFonts w:cs="Times New Roman"/>
          <w:bCs/>
          <w:lang w:val="en-AU"/>
        </w:rPr>
        <w:t xml:space="preserve"> noted the following conservation information from ISC:</w:t>
      </w:r>
    </w:p>
    <w:p w14:paraId="73956B7A" w14:textId="77777777" w:rsidR="00287563" w:rsidRPr="00A86EA0" w:rsidRDefault="00287563" w:rsidP="00A86EA0">
      <w:pPr>
        <w:adjustRightInd w:val="0"/>
        <w:snapToGrid w:val="0"/>
        <w:spacing w:after="0" w:line="240" w:lineRule="auto"/>
        <w:jc w:val="both"/>
        <w:rPr>
          <w:rFonts w:ascii="Times New Roman" w:eastAsia="MS PGothic" w:hAnsi="Times New Roman" w:cs="Times New Roman"/>
        </w:rPr>
      </w:pPr>
    </w:p>
    <w:p w14:paraId="46491970" w14:textId="77777777" w:rsidR="00287563" w:rsidRPr="00A86EA0" w:rsidRDefault="00287563" w:rsidP="00A86EA0">
      <w:pPr>
        <w:adjustRightInd w:val="0"/>
        <w:snapToGrid w:val="0"/>
        <w:spacing w:after="0" w:line="240" w:lineRule="auto"/>
        <w:ind w:left="720"/>
        <w:jc w:val="both"/>
        <w:rPr>
          <w:rFonts w:ascii="Times New Roman" w:eastAsia="MS PGothic" w:hAnsi="Times New Roman" w:cs="Times New Roman"/>
        </w:rPr>
      </w:pPr>
      <w:r w:rsidRPr="00A86EA0">
        <w:rPr>
          <w:rFonts w:ascii="Times New Roman" w:eastAsia="MS PGothic" w:hAnsi="Times New Roman" w:cs="Times New Roman"/>
        </w:rPr>
        <w:t>After the steady decline in SSB from 1995 to the historically low level in 2010, the PBF stock has started recovering slowly, consistent with the management measures implemented in 2014-2015. The spawning stock biomass in 2018 was below the two biomass rebuilding targets adopted by the WCPFC while the 2016-18 fishing mortality (</w:t>
      </w:r>
      <w:r w:rsidRPr="00A86EA0">
        <w:rPr>
          <w:rFonts w:ascii="Times New Roman" w:eastAsia="MS Mincho" w:hAnsi="Times New Roman" w:cs="Times New Roman"/>
        </w:rPr>
        <w:t>F</w:t>
      </w:r>
      <w:r w:rsidRPr="00A86EA0">
        <w:rPr>
          <w:rFonts w:ascii="Times New Roman" w:eastAsia="MS Mincho" w:hAnsi="Times New Roman" w:cs="Times New Roman"/>
          <w:vertAlign w:val="subscript"/>
        </w:rPr>
        <w:t>%SPR</w:t>
      </w:r>
      <w:r w:rsidRPr="00A86EA0">
        <w:rPr>
          <w:rFonts w:ascii="Times New Roman" w:eastAsia="MS PGothic" w:hAnsi="Times New Roman" w:cs="Times New Roman"/>
        </w:rPr>
        <w:t xml:space="preserve">) has reduced to a level producing 14%SPR. </w:t>
      </w:r>
    </w:p>
    <w:p w14:paraId="7D61A9BC" w14:textId="77777777" w:rsidR="00287563" w:rsidRPr="00A86EA0" w:rsidRDefault="00287563" w:rsidP="00A86EA0">
      <w:pPr>
        <w:adjustRightInd w:val="0"/>
        <w:snapToGrid w:val="0"/>
        <w:spacing w:after="0" w:line="240" w:lineRule="auto"/>
        <w:ind w:left="720"/>
        <w:jc w:val="both"/>
        <w:rPr>
          <w:rFonts w:ascii="Times New Roman" w:eastAsia="MS Mincho" w:hAnsi="Times New Roman" w:cs="Times New Roman"/>
        </w:rPr>
      </w:pPr>
      <w:r w:rsidRPr="00A86EA0">
        <w:rPr>
          <w:rFonts w:ascii="Times New Roman" w:eastAsia="MS Mincho" w:hAnsi="Times New Roman" w:cs="Times New Roman"/>
        </w:rPr>
        <w:t xml:space="preserve">The projection results based on the base-case model under several harvest and recruitment scenarios and time schedules requested by the RFMOs are shown in Tables PBF3 and PBF4. The projection results show that PBF SSB recovers to the biomass-based rebuilding targets due to reduced fishing mortality by applying catch limits as the stock increases (Figure PBF-6). In most of the scenarios, </w:t>
      </w:r>
      <w:r w:rsidRPr="00A86EA0">
        <w:rPr>
          <w:rFonts w:ascii="Times New Roman" w:eastAsia="MS Mincho" w:hAnsi="Times New Roman" w:cs="Times New Roman"/>
        </w:rPr>
        <w:lastRenderedPageBreak/>
        <w:t>the SSB biomass is projected to recover to the initial rebuilding target (SSB</w:t>
      </w:r>
      <w:r w:rsidRPr="00A86EA0">
        <w:rPr>
          <w:rFonts w:ascii="Times New Roman" w:eastAsia="MS Mincho" w:hAnsi="Times New Roman" w:cs="Times New Roman"/>
          <w:vertAlign w:val="subscript"/>
        </w:rPr>
        <w:t>MED</w:t>
      </w:r>
      <w:r w:rsidRPr="00A86EA0">
        <w:rPr>
          <w:rFonts w:ascii="Times New Roman" w:eastAsia="MS Mincho" w:hAnsi="Times New Roman" w:cs="Times New Roman"/>
        </w:rPr>
        <w:t xml:space="preserve">) in the fishing year 2020 (April of 2021) with a probability above the 60% level prescribed in the WCPFC CMM 2019-02 (Table PBF4). </w:t>
      </w:r>
    </w:p>
    <w:p w14:paraId="26B99F83" w14:textId="77777777" w:rsidR="00287563" w:rsidRPr="00A86EA0" w:rsidRDefault="00287563" w:rsidP="00A86EA0">
      <w:pPr>
        <w:adjustRightInd w:val="0"/>
        <w:snapToGrid w:val="0"/>
        <w:spacing w:after="0" w:line="240" w:lineRule="auto"/>
        <w:ind w:left="720"/>
        <w:jc w:val="both"/>
        <w:rPr>
          <w:rFonts w:ascii="Times New Roman" w:eastAsia="MS Mincho" w:hAnsi="Times New Roman" w:cs="Times New Roman"/>
        </w:rPr>
      </w:pPr>
      <w:r w:rsidRPr="00A86EA0">
        <w:rPr>
          <w:rFonts w:ascii="Times New Roman" w:eastAsia="MS Mincho" w:hAnsi="Times New Roman" w:cs="Times New Roman"/>
        </w:rPr>
        <w:t>A Kobe chart and impacts by fleets estimated from future projections under the current management scheme are provided for information, (Figures PBF6 and PBF7, respectively). Because the projections include catch limits, fishing mortality (</w:t>
      </w:r>
      <w:proofErr w:type="spellStart"/>
      <w:r w:rsidRPr="00A86EA0">
        <w:rPr>
          <w:rFonts w:ascii="Times New Roman" w:eastAsia="MS Mincho" w:hAnsi="Times New Roman" w:cs="Times New Roman"/>
        </w:rPr>
        <w:t>F</w:t>
      </w:r>
      <w:r w:rsidRPr="00A86EA0">
        <w:rPr>
          <w:rFonts w:ascii="Times New Roman" w:eastAsia="MS Mincho" w:hAnsi="Times New Roman" w:cs="Times New Roman"/>
          <w:vertAlign w:val="subscript"/>
        </w:rPr>
        <w:t>x%SPR</w:t>
      </w:r>
      <w:proofErr w:type="spellEnd"/>
      <w:r w:rsidRPr="00A86EA0">
        <w:rPr>
          <w:rFonts w:ascii="Times New Roman" w:eastAsia="MS Mincho" w:hAnsi="Times New Roman" w:cs="Times New Roman"/>
        </w:rPr>
        <w:t xml:space="preserve">) is expected to decline, i.e., SPR will increase, as biomass increases. Further stratification of future impacts is possible if the allocation of increased catch limits among fleets/countries is specified. </w:t>
      </w:r>
    </w:p>
    <w:p w14:paraId="3A293523" w14:textId="77777777" w:rsidR="00287563" w:rsidRPr="00A86EA0" w:rsidRDefault="00287563" w:rsidP="00A86EA0">
      <w:pPr>
        <w:adjustRightInd w:val="0"/>
        <w:snapToGrid w:val="0"/>
        <w:spacing w:after="0" w:line="240" w:lineRule="auto"/>
        <w:ind w:left="720"/>
        <w:jc w:val="both"/>
        <w:rPr>
          <w:rFonts w:ascii="Times New Roman" w:eastAsia="MS Mincho" w:hAnsi="Times New Roman" w:cs="Times New Roman"/>
        </w:rPr>
      </w:pPr>
    </w:p>
    <w:p w14:paraId="59E863AB" w14:textId="77777777" w:rsidR="00287563" w:rsidRPr="00A86EA0" w:rsidRDefault="00287563" w:rsidP="00A86EA0">
      <w:pPr>
        <w:adjustRightInd w:val="0"/>
        <w:snapToGrid w:val="0"/>
        <w:spacing w:after="0" w:line="240" w:lineRule="auto"/>
        <w:ind w:left="720"/>
        <w:jc w:val="both"/>
        <w:rPr>
          <w:rFonts w:ascii="Times New Roman" w:eastAsia="MS Mincho" w:hAnsi="Times New Roman" w:cs="Times New Roman"/>
        </w:rPr>
      </w:pPr>
      <w:r w:rsidRPr="00A86EA0">
        <w:rPr>
          <w:rFonts w:ascii="Times New Roman" w:eastAsia="MS Mincho" w:hAnsi="Times New Roman" w:cs="Times New Roman"/>
        </w:rPr>
        <w:t xml:space="preserve">Based on these findings, the following conservation information is provided: </w:t>
      </w:r>
    </w:p>
    <w:p w14:paraId="43447CCD" w14:textId="77777777" w:rsidR="00287563" w:rsidRPr="00A86EA0" w:rsidRDefault="00287563" w:rsidP="00A86EA0">
      <w:pPr>
        <w:pStyle w:val="ListParagraph"/>
        <w:numPr>
          <w:ilvl w:val="0"/>
          <w:numId w:val="21"/>
        </w:numPr>
        <w:adjustRightInd w:val="0"/>
        <w:snapToGrid w:val="0"/>
        <w:ind w:left="1140"/>
        <w:contextualSpacing w:val="0"/>
        <w:rPr>
          <w:rFonts w:ascii="Times New Roman" w:eastAsia="MS Mincho" w:hAnsi="Times New Roman"/>
        </w:rPr>
      </w:pPr>
      <w:r w:rsidRPr="00A86EA0">
        <w:rPr>
          <w:rFonts w:ascii="Times New Roman" w:eastAsia="MS Mincho" w:hAnsi="Times New Roman"/>
          <w:shd w:val="clear" w:color="auto" w:fill="FFFFFF"/>
        </w:rPr>
        <w:t>Under all examined scenarios the initial goal of WCPFC and IATTC</w:t>
      </w:r>
      <w:r w:rsidRPr="00A86EA0">
        <w:rPr>
          <w:rFonts w:ascii="Times New Roman" w:eastAsia="MS Mincho" w:hAnsi="Times New Roman"/>
        </w:rPr>
        <w:t>, rebuilding to SSB</w:t>
      </w:r>
      <w:r w:rsidRPr="00A86EA0">
        <w:rPr>
          <w:rFonts w:ascii="Times New Roman" w:eastAsia="MS Mincho" w:hAnsi="Times New Roman"/>
          <w:vertAlign w:val="subscript"/>
        </w:rPr>
        <w:t>MED</w:t>
      </w:r>
      <w:r w:rsidRPr="00A86EA0">
        <w:rPr>
          <w:rFonts w:ascii="Times New Roman" w:eastAsia="MS Mincho" w:hAnsi="Times New Roman"/>
        </w:rPr>
        <w:t xml:space="preserve"> by 2024 with at least 60% probability, is reached</w:t>
      </w:r>
      <w:r w:rsidRPr="00A86EA0">
        <w:rPr>
          <w:rFonts w:ascii="Times New Roman" w:eastAsia="MS Mincho" w:hAnsi="Times New Roman"/>
          <w:shd w:val="clear" w:color="auto" w:fill="FFFFFF"/>
        </w:rPr>
        <w:t xml:space="preserve"> and t</w:t>
      </w:r>
      <w:r w:rsidRPr="00A86EA0">
        <w:rPr>
          <w:rFonts w:ascii="Times New Roman" w:eastAsia="MS Mincho" w:hAnsi="Times New Roman"/>
        </w:rPr>
        <w:t>he risk of SSB falling below historical lowest observed SSB at least once in 10 years is negligible.</w:t>
      </w:r>
    </w:p>
    <w:p w14:paraId="35748A9B" w14:textId="77777777" w:rsidR="00287563" w:rsidRPr="00A86EA0" w:rsidRDefault="00287563" w:rsidP="00A86EA0">
      <w:pPr>
        <w:pStyle w:val="ListParagraph"/>
        <w:numPr>
          <w:ilvl w:val="0"/>
          <w:numId w:val="21"/>
        </w:numPr>
        <w:adjustRightInd w:val="0"/>
        <w:snapToGrid w:val="0"/>
        <w:ind w:left="1140"/>
        <w:contextualSpacing w:val="0"/>
        <w:rPr>
          <w:rFonts w:ascii="Times New Roman" w:eastAsia="MS Mincho" w:hAnsi="Times New Roman"/>
        </w:rPr>
      </w:pPr>
      <w:r w:rsidRPr="00A86EA0">
        <w:rPr>
          <w:rFonts w:ascii="Times New Roman" w:eastAsia="MS Mincho" w:hAnsi="Times New Roman"/>
        </w:rPr>
        <w:t xml:space="preserve">The projection results assume that the CMMs are fully implemented and are based on certain biological and other assumptions. For example, these future projection results do not contain assumptions about discard mortality. Although the impact of discards on SSB is small compared to other fisheries (Figure PBF-7), discards should be considered in the harvest scenarios. </w:t>
      </w:r>
    </w:p>
    <w:p w14:paraId="52F636BF" w14:textId="77777777" w:rsidR="00287563" w:rsidRPr="00A86EA0" w:rsidRDefault="00287563" w:rsidP="00A86EA0">
      <w:pPr>
        <w:pStyle w:val="ListParagraph"/>
        <w:numPr>
          <w:ilvl w:val="0"/>
          <w:numId w:val="21"/>
        </w:numPr>
        <w:adjustRightInd w:val="0"/>
        <w:snapToGrid w:val="0"/>
        <w:ind w:left="1140"/>
        <w:contextualSpacing w:val="0"/>
        <w:rPr>
          <w:rFonts w:ascii="Times New Roman" w:eastAsia="MS Mincho" w:hAnsi="Times New Roman"/>
        </w:rPr>
      </w:pPr>
      <w:r w:rsidRPr="00A86EA0">
        <w:rPr>
          <w:rFonts w:ascii="Times New Roman" w:eastAsia="MS Mincho" w:hAnsi="Times New Roman"/>
        </w:rPr>
        <w:t xml:space="preserve">Given the low SSB, the uncertainty in future recruitment, and the influence of recruitment has on stock biomass, monitoring recruitment and SSB should continue so that the recruitment level can be understood in a timely manner. </w:t>
      </w:r>
    </w:p>
    <w:p w14:paraId="4A9F2071" w14:textId="77777777" w:rsidR="00287563" w:rsidRPr="00A86EA0" w:rsidRDefault="00287563" w:rsidP="00A86EA0">
      <w:pPr>
        <w:adjustRightInd w:val="0"/>
        <w:snapToGrid w:val="0"/>
        <w:spacing w:after="0" w:line="240" w:lineRule="auto"/>
        <w:ind w:left="720"/>
        <w:rPr>
          <w:rFonts w:ascii="Times New Roman" w:eastAsia="MS Mincho" w:hAnsi="Times New Roman" w:cs="Times New Roman"/>
        </w:rPr>
      </w:pPr>
    </w:p>
    <w:p w14:paraId="55AC6DD6" w14:textId="77777777" w:rsidR="00287563" w:rsidRPr="00A86EA0" w:rsidRDefault="00287563" w:rsidP="00A86EA0">
      <w:pPr>
        <w:spacing w:after="0" w:line="240" w:lineRule="auto"/>
        <w:rPr>
          <w:rFonts w:ascii="Times New Roman" w:eastAsia="MS Mincho" w:hAnsi="Times New Roman" w:cs="Times New Roman"/>
          <w:b/>
        </w:rPr>
      </w:pPr>
      <w:r w:rsidRPr="00A86EA0">
        <w:rPr>
          <w:rFonts w:ascii="Times New Roman" w:eastAsia="MS Mincho" w:hAnsi="Times New Roman" w:cs="Times New Roman"/>
          <w:b/>
        </w:rPr>
        <w:br w:type="page"/>
      </w:r>
    </w:p>
    <w:p w14:paraId="52FE7BF7" w14:textId="77777777" w:rsidR="00287563" w:rsidRPr="00A86EA0" w:rsidRDefault="00287563" w:rsidP="00A86EA0">
      <w:pPr>
        <w:adjustRightInd w:val="0"/>
        <w:snapToGrid w:val="0"/>
        <w:spacing w:after="0" w:line="240" w:lineRule="auto"/>
        <w:jc w:val="both"/>
        <w:rPr>
          <w:rFonts w:ascii="Times New Roman" w:eastAsia="MS Mincho" w:hAnsi="Times New Roman" w:cs="Times New Roman"/>
        </w:rPr>
      </w:pPr>
      <w:r w:rsidRPr="00A86EA0">
        <w:rPr>
          <w:rFonts w:ascii="Times New Roman" w:eastAsia="MS Mincho" w:hAnsi="Times New Roman" w:cs="Times New Roman"/>
          <w:b/>
        </w:rPr>
        <w:lastRenderedPageBreak/>
        <w:t>Table PBF-1.</w:t>
      </w:r>
      <w:r w:rsidRPr="00A86EA0">
        <w:rPr>
          <w:rFonts w:ascii="Times New Roman" w:eastAsia="MS Mincho" w:hAnsi="Times New Roman" w:cs="Times New Roman"/>
        </w:rPr>
        <w:t xml:space="preserve"> Total biomass, spawning stock biomass, recruitment, and spawning potential ratio of Pacific bluefin tuna </w:t>
      </w:r>
      <w:r w:rsidRPr="00A86EA0">
        <w:rPr>
          <w:rFonts w:ascii="Times New Roman" w:eastAsia="MS PGothic" w:hAnsi="Times New Roman" w:cs="Times New Roman"/>
        </w:rPr>
        <w:t>(</w:t>
      </w:r>
      <w:r w:rsidRPr="00A86EA0">
        <w:rPr>
          <w:rFonts w:ascii="Times New Roman" w:eastAsia="MS PGothic" w:hAnsi="Times New Roman" w:cs="Times New Roman"/>
          <w:i/>
        </w:rPr>
        <w:t xml:space="preserve">Thunnus </w:t>
      </w:r>
      <w:proofErr w:type="spellStart"/>
      <w:r w:rsidRPr="00A86EA0">
        <w:rPr>
          <w:rFonts w:ascii="Times New Roman" w:eastAsia="MS PGothic" w:hAnsi="Times New Roman" w:cs="Times New Roman"/>
          <w:i/>
        </w:rPr>
        <w:t>orientalis</w:t>
      </w:r>
      <w:proofErr w:type="spellEnd"/>
      <w:r w:rsidRPr="00A86EA0">
        <w:rPr>
          <w:rFonts w:ascii="Times New Roman" w:eastAsia="MS PGothic" w:hAnsi="Times New Roman" w:cs="Times New Roman"/>
        </w:rPr>
        <w:t xml:space="preserve">) </w:t>
      </w:r>
      <w:r w:rsidRPr="00A86EA0">
        <w:rPr>
          <w:rFonts w:ascii="Times New Roman" w:eastAsia="MS Mincho" w:hAnsi="Times New Roman" w:cs="Times New Roman"/>
        </w:rPr>
        <w:t>estimated by the base-case model, 1952-2018.</w:t>
      </w:r>
    </w:p>
    <w:p w14:paraId="07E688AD" w14:textId="77777777" w:rsidR="00287563" w:rsidRPr="00A86EA0" w:rsidRDefault="00287563" w:rsidP="00A86EA0">
      <w:pPr>
        <w:adjustRightInd w:val="0"/>
        <w:snapToGrid w:val="0"/>
        <w:spacing w:after="0" w:line="240" w:lineRule="auto"/>
        <w:jc w:val="center"/>
        <w:rPr>
          <w:rFonts w:ascii="Times New Roman" w:eastAsia="MS Mincho" w:hAnsi="Times New Roman" w:cs="Times New Roman"/>
        </w:rPr>
      </w:pPr>
      <w:r w:rsidRPr="00A86EA0">
        <w:rPr>
          <w:rFonts w:ascii="Times New Roman" w:eastAsia="MS PGothic" w:hAnsi="Times New Roman" w:cs="Times New Roman"/>
          <w:noProof/>
        </w:rPr>
        <w:drawing>
          <wp:inline distT="0" distB="0" distL="0" distR="0" wp14:anchorId="5B07441A" wp14:editId="40CC918E">
            <wp:extent cx="3691505" cy="7456533"/>
            <wp:effectExtent l="0" t="0" r="4445" b="0"/>
            <wp:docPr id="57"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30781" cy="7535867"/>
                    </a:xfrm>
                    <a:prstGeom prst="rect">
                      <a:avLst/>
                    </a:prstGeom>
                    <a:noFill/>
                    <a:ln>
                      <a:noFill/>
                    </a:ln>
                  </pic:spPr>
                </pic:pic>
              </a:graphicData>
            </a:graphic>
          </wp:inline>
        </w:drawing>
      </w:r>
      <w:r w:rsidRPr="00A86EA0">
        <w:rPr>
          <w:rFonts w:ascii="Times New Roman" w:eastAsia="MS Mincho" w:hAnsi="Times New Roman" w:cs="Times New Roman"/>
        </w:rPr>
        <w:br w:type="page"/>
      </w:r>
    </w:p>
    <w:p w14:paraId="32161570" w14:textId="77777777" w:rsidR="00287563" w:rsidRPr="00A86EA0" w:rsidRDefault="00287563" w:rsidP="00A86EA0">
      <w:pPr>
        <w:adjustRightInd w:val="0"/>
        <w:snapToGrid w:val="0"/>
        <w:spacing w:after="0" w:line="240" w:lineRule="auto"/>
        <w:rPr>
          <w:rFonts w:ascii="Times New Roman" w:eastAsia="MS Mincho" w:hAnsi="Times New Roman" w:cs="Times New Roman"/>
        </w:rPr>
      </w:pPr>
    </w:p>
    <w:p w14:paraId="14413332" w14:textId="77777777" w:rsidR="00287563" w:rsidRPr="00A86EA0" w:rsidRDefault="00287563" w:rsidP="00A86EA0">
      <w:pPr>
        <w:adjustRightInd w:val="0"/>
        <w:snapToGrid w:val="0"/>
        <w:spacing w:after="0" w:line="240" w:lineRule="auto"/>
        <w:jc w:val="center"/>
        <w:rPr>
          <w:rFonts w:ascii="Times New Roman" w:eastAsia="MS Mincho" w:hAnsi="Times New Roman" w:cs="Times New Roman"/>
          <w:shd w:val="clear" w:color="auto" w:fill="FFFFFF"/>
        </w:rPr>
      </w:pPr>
      <w:r w:rsidRPr="00A86EA0">
        <w:rPr>
          <w:rFonts w:ascii="Times New Roman" w:eastAsia="MS PGothic" w:hAnsi="Times New Roman" w:cs="Times New Roman"/>
          <w:noProof/>
        </w:rPr>
        <w:drawing>
          <wp:inline distT="0" distB="0" distL="0" distR="0" wp14:anchorId="02F8D4F3" wp14:editId="1F0E1205">
            <wp:extent cx="5400000" cy="2167262"/>
            <wp:effectExtent l="0" t="0" r="0" b="4445"/>
            <wp:docPr id="58"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00" cy="2167262"/>
                    </a:xfrm>
                    <a:prstGeom prst="rect">
                      <a:avLst/>
                    </a:prstGeom>
                    <a:noFill/>
                    <a:ln>
                      <a:noFill/>
                    </a:ln>
                  </pic:spPr>
                </pic:pic>
              </a:graphicData>
            </a:graphic>
          </wp:inline>
        </w:drawing>
      </w:r>
    </w:p>
    <w:p w14:paraId="2455BFE9" w14:textId="77777777" w:rsidR="00287563" w:rsidRPr="00A86EA0" w:rsidRDefault="00287563" w:rsidP="00A86EA0">
      <w:pPr>
        <w:adjustRightInd w:val="0"/>
        <w:snapToGrid w:val="0"/>
        <w:spacing w:after="0" w:line="240" w:lineRule="auto"/>
        <w:ind w:left="480" w:hanging="480"/>
        <w:jc w:val="center"/>
        <w:rPr>
          <w:rFonts w:ascii="Times New Roman" w:eastAsia="MS Mincho" w:hAnsi="Times New Roman" w:cs="Times New Roman"/>
          <w:shd w:val="clear" w:color="auto" w:fill="FFFFFF"/>
        </w:rPr>
      </w:pPr>
      <w:r w:rsidRPr="00A86EA0">
        <w:rPr>
          <w:rFonts w:ascii="Times New Roman" w:eastAsia="MS PGothic" w:hAnsi="Times New Roman" w:cs="Times New Roman"/>
          <w:noProof/>
        </w:rPr>
        <w:drawing>
          <wp:inline distT="0" distB="0" distL="0" distR="0" wp14:anchorId="79D615F1" wp14:editId="2514C460">
            <wp:extent cx="5400000" cy="2167262"/>
            <wp:effectExtent l="0" t="0" r="0" b="4445"/>
            <wp:docPr id="59"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00" cy="2167262"/>
                    </a:xfrm>
                    <a:prstGeom prst="rect">
                      <a:avLst/>
                    </a:prstGeom>
                    <a:noFill/>
                    <a:ln>
                      <a:noFill/>
                    </a:ln>
                  </pic:spPr>
                </pic:pic>
              </a:graphicData>
            </a:graphic>
          </wp:inline>
        </w:drawing>
      </w:r>
    </w:p>
    <w:p w14:paraId="08B010B6" w14:textId="77777777" w:rsidR="00287563" w:rsidRPr="00A86EA0" w:rsidRDefault="00287563" w:rsidP="00A86EA0">
      <w:pPr>
        <w:adjustRightInd w:val="0"/>
        <w:snapToGrid w:val="0"/>
        <w:spacing w:after="0" w:line="240" w:lineRule="auto"/>
        <w:jc w:val="center"/>
        <w:rPr>
          <w:rFonts w:ascii="Times New Roman" w:eastAsia="MS Mincho" w:hAnsi="Times New Roman" w:cs="Times New Roman"/>
          <w:shd w:val="clear" w:color="auto" w:fill="FFFFFF"/>
        </w:rPr>
      </w:pPr>
      <w:r w:rsidRPr="00A86EA0">
        <w:rPr>
          <w:rFonts w:ascii="Times New Roman" w:eastAsia="MS PGothic" w:hAnsi="Times New Roman" w:cs="Times New Roman"/>
          <w:noProof/>
        </w:rPr>
        <w:drawing>
          <wp:inline distT="0" distB="0" distL="0" distR="0" wp14:anchorId="28BE5A3D" wp14:editId="299894F4">
            <wp:extent cx="5400000" cy="2138751"/>
            <wp:effectExtent l="0" t="0" r="0" b="0"/>
            <wp:docPr id="60"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00" cy="2138751"/>
                    </a:xfrm>
                    <a:prstGeom prst="rect">
                      <a:avLst/>
                    </a:prstGeom>
                    <a:noFill/>
                    <a:ln>
                      <a:noFill/>
                    </a:ln>
                  </pic:spPr>
                </pic:pic>
              </a:graphicData>
            </a:graphic>
          </wp:inline>
        </w:drawing>
      </w:r>
    </w:p>
    <w:p w14:paraId="657DB908" w14:textId="77777777" w:rsidR="00287563" w:rsidRPr="00A86EA0" w:rsidRDefault="00287563" w:rsidP="00A86EA0">
      <w:pPr>
        <w:adjustRightInd w:val="0"/>
        <w:snapToGrid w:val="0"/>
        <w:spacing w:after="0" w:line="240" w:lineRule="auto"/>
        <w:jc w:val="both"/>
        <w:rPr>
          <w:rFonts w:ascii="Times New Roman" w:eastAsia="MS Mincho" w:hAnsi="Times New Roman" w:cs="Times New Roman"/>
          <w:b/>
          <w:shd w:val="clear" w:color="auto" w:fill="FFFFFF"/>
        </w:rPr>
      </w:pPr>
    </w:p>
    <w:p w14:paraId="23305A79" w14:textId="77777777" w:rsidR="00287563" w:rsidRPr="00A86EA0" w:rsidRDefault="00287563" w:rsidP="00A86EA0">
      <w:pPr>
        <w:adjustRightInd w:val="0"/>
        <w:snapToGrid w:val="0"/>
        <w:spacing w:after="0" w:line="240" w:lineRule="auto"/>
        <w:jc w:val="both"/>
        <w:rPr>
          <w:rFonts w:ascii="Times New Roman" w:eastAsia="MS Mincho" w:hAnsi="Times New Roman" w:cs="Times New Roman"/>
          <w:shd w:val="clear" w:color="auto" w:fill="FFFFFF"/>
        </w:rPr>
      </w:pPr>
      <w:r w:rsidRPr="00A86EA0">
        <w:rPr>
          <w:rFonts w:ascii="Times New Roman" w:eastAsia="MS Mincho" w:hAnsi="Times New Roman" w:cs="Times New Roman"/>
          <w:b/>
          <w:shd w:val="clear" w:color="auto" w:fill="FFFFFF"/>
        </w:rPr>
        <w:t>Figure PBF-1.</w:t>
      </w:r>
      <w:r w:rsidRPr="00A86EA0">
        <w:rPr>
          <w:rFonts w:ascii="Times New Roman" w:eastAsia="MS Mincho" w:hAnsi="Times New Roman" w:cs="Times New Roman"/>
          <w:shd w:val="clear" w:color="auto" w:fill="FFFFFF"/>
        </w:rPr>
        <w:t xml:space="preserve"> Total stock biomass (top), spawning stock biomass (middle), and recruitment (bottom) of Pacific bluefin tuna </w:t>
      </w:r>
      <w:r w:rsidRPr="00A86EA0">
        <w:rPr>
          <w:rFonts w:ascii="Times New Roman" w:eastAsia="MS PGothic" w:hAnsi="Times New Roman" w:cs="Times New Roman"/>
        </w:rPr>
        <w:t>(</w:t>
      </w:r>
      <w:r w:rsidRPr="00A86EA0">
        <w:rPr>
          <w:rFonts w:ascii="Times New Roman" w:eastAsia="MS PGothic" w:hAnsi="Times New Roman" w:cs="Times New Roman"/>
          <w:i/>
        </w:rPr>
        <w:t xml:space="preserve">Thunnus </w:t>
      </w:r>
      <w:proofErr w:type="spellStart"/>
      <w:r w:rsidRPr="00A86EA0">
        <w:rPr>
          <w:rFonts w:ascii="Times New Roman" w:eastAsia="MS PGothic" w:hAnsi="Times New Roman" w:cs="Times New Roman"/>
          <w:i/>
        </w:rPr>
        <w:t>orientalis</w:t>
      </w:r>
      <w:proofErr w:type="spellEnd"/>
      <w:r w:rsidRPr="00A86EA0">
        <w:rPr>
          <w:rFonts w:ascii="Times New Roman" w:eastAsia="MS PGothic" w:hAnsi="Times New Roman" w:cs="Times New Roman"/>
        </w:rPr>
        <w:t xml:space="preserve">) (1952-2018) estimated </w:t>
      </w:r>
      <w:r w:rsidRPr="00A86EA0">
        <w:rPr>
          <w:rFonts w:ascii="Times New Roman" w:eastAsia="MS Mincho" w:hAnsi="Times New Roman" w:cs="Times New Roman"/>
          <w:shd w:val="clear" w:color="auto" w:fill="FFFFFF"/>
        </w:rPr>
        <w:t>from the base-case model. The solid line is the point estimate and dashed lines delineate the 90% confidence interval.</w:t>
      </w:r>
    </w:p>
    <w:p w14:paraId="110BA362" w14:textId="77777777" w:rsidR="00287563" w:rsidRPr="00A86EA0" w:rsidRDefault="00287563" w:rsidP="00A86EA0">
      <w:pPr>
        <w:adjustRightInd w:val="0"/>
        <w:snapToGrid w:val="0"/>
        <w:spacing w:after="0" w:line="240" w:lineRule="auto"/>
        <w:rPr>
          <w:rFonts w:ascii="Times New Roman" w:eastAsia="MS Mincho" w:hAnsi="Times New Roman" w:cs="Times New Roman"/>
        </w:rPr>
      </w:pPr>
    </w:p>
    <w:p w14:paraId="0687AEC3" w14:textId="77777777" w:rsidR="00287563" w:rsidRPr="00A86EA0" w:rsidRDefault="00287563" w:rsidP="00A86EA0">
      <w:pPr>
        <w:adjustRightInd w:val="0"/>
        <w:snapToGrid w:val="0"/>
        <w:spacing w:after="0" w:line="240" w:lineRule="auto"/>
        <w:rPr>
          <w:rFonts w:ascii="Times New Roman" w:eastAsia="MS Mincho" w:hAnsi="Times New Roman" w:cs="Times New Roman"/>
        </w:rPr>
      </w:pPr>
    </w:p>
    <w:p w14:paraId="1E481F3F" w14:textId="77777777" w:rsidR="00287563" w:rsidRPr="00A86EA0" w:rsidRDefault="00287563" w:rsidP="00A86EA0">
      <w:pPr>
        <w:adjustRightInd w:val="0"/>
        <w:snapToGrid w:val="0"/>
        <w:spacing w:after="0" w:line="240" w:lineRule="auto"/>
        <w:rPr>
          <w:rFonts w:ascii="Times New Roman" w:eastAsia="MS Mincho" w:hAnsi="Times New Roman" w:cs="Times New Roman"/>
        </w:rPr>
      </w:pPr>
      <w:r w:rsidRPr="00A86EA0">
        <w:rPr>
          <w:rFonts w:ascii="Times New Roman" w:eastAsia="MS Mincho" w:hAnsi="Times New Roman" w:cs="Times New Roman"/>
          <w:b/>
          <w:noProof/>
          <w:shd w:val="clear" w:color="auto" w:fill="FFFFFF"/>
        </w:rPr>
        <w:lastRenderedPageBreak/>
        <w:drawing>
          <wp:inline distT="0" distB="0" distL="0" distR="0" wp14:anchorId="5D97105B" wp14:editId="075B6A59">
            <wp:extent cx="5747196" cy="2846231"/>
            <wp:effectExtent l="0" t="0" r="6350" b="0"/>
            <wp:docPr id="61"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b="20104"/>
                    <a:stretch/>
                  </pic:blipFill>
                  <pic:spPr bwMode="auto">
                    <a:xfrm>
                      <a:off x="0" y="0"/>
                      <a:ext cx="5755066" cy="2850128"/>
                    </a:xfrm>
                    <a:prstGeom prst="rect">
                      <a:avLst/>
                    </a:prstGeom>
                    <a:noFill/>
                    <a:ln>
                      <a:noFill/>
                    </a:ln>
                    <a:extLst>
                      <a:ext uri="{53640926-AAD7-44D8-BBD7-CCE9431645EC}">
                        <a14:shadowObscured xmlns:a14="http://schemas.microsoft.com/office/drawing/2010/main"/>
                      </a:ext>
                    </a:extLst>
                  </pic:spPr>
                </pic:pic>
              </a:graphicData>
            </a:graphic>
          </wp:inline>
        </w:drawing>
      </w:r>
    </w:p>
    <w:p w14:paraId="4FE37466" w14:textId="77777777" w:rsidR="00287563" w:rsidRPr="00A86EA0" w:rsidRDefault="00287563" w:rsidP="00A86EA0">
      <w:pPr>
        <w:adjustRightInd w:val="0"/>
        <w:snapToGrid w:val="0"/>
        <w:spacing w:after="0" w:line="240" w:lineRule="auto"/>
        <w:jc w:val="both"/>
        <w:rPr>
          <w:rFonts w:ascii="Times New Roman" w:eastAsia="MS Mincho" w:hAnsi="Times New Roman" w:cs="Times New Roman"/>
          <w:shd w:val="clear" w:color="auto" w:fill="FFFFFF"/>
        </w:rPr>
      </w:pPr>
      <w:r w:rsidRPr="00A86EA0">
        <w:rPr>
          <w:rFonts w:ascii="Times New Roman" w:eastAsia="MS Mincho" w:hAnsi="Times New Roman" w:cs="Times New Roman"/>
          <w:b/>
          <w:shd w:val="clear" w:color="auto" w:fill="FFFFFF"/>
        </w:rPr>
        <w:t>Figure PBF-2.</w:t>
      </w:r>
      <w:r w:rsidRPr="00A86EA0">
        <w:rPr>
          <w:rFonts w:ascii="Times New Roman" w:eastAsia="MS Mincho" w:hAnsi="Times New Roman" w:cs="Times New Roman"/>
          <w:shd w:val="clear" w:color="auto" w:fill="FFFFFF"/>
        </w:rPr>
        <w:t xml:space="preserve"> Total biomass (</w:t>
      </w:r>
      <w:proofErr w:type="spellStart"/>
      <w:r w:rsidRPr="00A86EA0">
        <w:rPr>
          <w:rFonts w:ascii="Times New Roman" w:eastAsia="MS Mincho" w:hAnsi="Times New Roman" w:cs="Times New Roman"/>
          <w:shd w:val="clear" w:color="auto" w:fill="FFFFFF"/>
        </w:rPr>
        <w:t>tonnes</w:t>
      </w:r>
      <w:proofErr w:type="spellEnd"/>
      <w:r w:rsidRPr="00A86EA0">
        <w:rPr>
          <w:rFonts w:ascii="Times New Roman" w:eastAsia="MS Mincho" w:hAnsi="Times New Roman" w:cs="Times New Roman"/>
          <w:shd w:val="clear" w:color="auto" w:fill="FFFFFF"/>
        </w:rPr>
        <w:t xml:space="preserve">) by age of Pacific bluefin tuna </w:t>
      </w:r>
      <w:r w:rsidRPr="00A86EA0">
        <w:rPr>
          <w:rFonts w:ascii="Times New Roman" w:eastAsia="MS PGothic" w:hAnsi="Times New Roman" w:cs="Times New Roman"/>
        </w:rPr>
        <w:t>(</w:t>
      </w:r>
      <w:r w:rsidRPr="00A86EA0">
        <w:rPr>
          <w:rFonts w:ascii="Times New Roman" w:eastAsia="MS PGothic" w:hAnsi="Times New Roman" w:cs="Times New Roman"/>
          <w:i/>
        </w:rPr>
        <w:t xml:space="preserve">Thunnus </w:t>
      </w:r>
      <w:proofErr w:type="spellStart"/>
      <w:r w:rsidRPr="00A86EA0">
        <w:rPr>
          <w:rFonts w:ascii="Times New Roman" w:eastAsia="MS PGothic" w:hAnsi="Times New Roman" w:cs="Times New Roman"/>
          <w:i/>
        </w:rPr>
        <w:t>orientalis</w:t>
      </w:r>
      <w:proofErr w:type="spellEnd"/>
      <w:r w:rsidRPr="00A86EA0">
        <w:rPr>
          <w:rFonts w:ascii="Times New Roman" w:eastAsia="MS PGothic" w:hAnsi="Times New Roman" w:cs="Times New Roman"/>
        </w:rPr>
        <w:t xml:space="preserve">) estimated </w:t>
      </w:r>
      <w:r w:rsidRPr="00A86EA0">
        <w:rPr>
          <w:rFonts w:ascii="Times New Roman" w:eastAsia="MS Mincho" w:hAnsi="Times New Roman" w:cs="Times New Roman"/>
          <w:shd w:val="clear" w:color="auto" w:fill="FFFFFF"/>
        </w:rPr>
        <w:t>from the base-case model (1952-2018).</w:t>
      </w:r>
    </w:p>
    <w:p w14:paraId="63F555F4" w14:textId="77777777" w:rsidR="00287563" w:rsidRPr="00A86EA0" w:rsidRDefault="00287563" w:rsidP="00A86EA0">
      <w:pPr>
        <w:adjustRightInd w:val="0"/>
        <w:snapToGrid w:val="0"/>
        <w:spacing w:after="0" w:line="240" w:lineRule="auto"/>
        <w:rPr>
          <w:rFonts w:ascii="Times New Roman" w:eastAsia="MS Mincho" w:hAnsi="Times New Roman" w:cs="Times New Roman"/>
          <w:shd w:val="clear" w:color="auto" w:fill="FFFFFF"/>
        </w:rPr>
      </w:pPr>
    </w:p>
    <w:p w14:paraId="55EF56DE" w14:textId="77777777" w:rsidR="00287563" w:rsidRPr="00A86EA0" w:rsidRDefault="00287563" w:rsidP="00A86EA0">
      <w:pPr>
        <w:adjustRightInd w:val="0"/>
        <w:snapToGrid w:val="0"/>
        <w:spacing w:after="0" w:line="240" w:lineRule="auto"/>
        <w:rPr>
          <w:rFonts w:ascii="Times New Roman" w:eastAsia="MS Mincho" w:hAnsi="Times New Roman" w:cs="Times New Roman"/>
          <w:shd w:val="clear" w:color="auto" w:fill="FFFFFF"/>
        </w:rPr>
      </w:pPr>
    </w:p>
    <w:p w14:paraId="59E46BB2" w14:textId="77777777" w:rsidR="00287563" w:rsidRPr="00A86EA0" w:rsidRDefault="00287563" w:rsidP="00A86EA0">
      <w:pPr>
        <w:adjustRightInd w:val="0"/>
        <w:snapToGrid w:val="0"/>
        <w:spacing w:after="0" w:line="240" w:lineRule="auto"/>
        <w:rPr>
          <w:rFonts w:ascii="Times New Roman" w:eastAsia="MS Mincho" w:hAnsi="Times New Roman" w:cs="Times New Roman"/>
        </w:rPr>
      </w:pPr>
      <w:r w:rsidRPr="00A86EA0">
        <w:rPr>
          <w:rFonts w:ascii="Times New Roman" w:eastAsia="MS Mincho" w:hAnsi="Times New Roman" w:cs="Times New Roman"/>
          <w:noProof/>
          <w:shd w:val="clear" w:color="auto" w:fill="FFFFFF"/>
        </w:rPr>
        <w:drawing>
          <wp:inline distT="0" distB="0" distL="0" distR="0" wp14:anchorId="590B9266" wp14:editId="2BFC4A7E">
            <wp:extent cx="5493627" cy="3284113"/>
            <wp:effectExtent l="0" t="0" r="0" b="0"/>
            <wp:docPr id="1"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17035" cy="3298106"/>
                    </a:xfrm>
                    <a:prstGeom prst="rect">
                      <a:avLst/>
                    </a:prstGeom>
                    <a:noFill/>
                    <a:ln>
                      <a:noFill/>
                    </a:ln>
                  </pic:spPr>
                </pic:pic>
              </a:graphicData>
            </a:graphic>
          </wp:inline>
        </w:drawing>
      </w:r>
    </w:p>
    <w:p w14:paraId="2B047ED5" w14:textId="77777777" w:rsidR="00287563" w:rsidRPr="00A86EA0" w:rsidRDefault="00287563" w:rsidP="00A86EA0">
      <w:pPr>
        <w:adjustRightInd w:val="0"/>
        <w:snapToGrid w:val="0"/>
        <w:spacing w:after="0" w:line="240" w:lineRule="auto"/>
        <w:jc w:val="both"/>
        <w:rPr>
          <w:rFonts w:ascii="Times New Roman" w:eastAsia="MS PGothic" w:hAnsi="Times New Roman" w:cs="Times New Roman"/>
        </w:rPr>
      </w:pPr>
      <w:r w:rsidRPr="00A86EA0">
        <w:rPr>
          <w:rFonts w:ascii="Times New Roman" w:eastAsia="MS Mincho" w:hAnsi="Times New Roman" w:cs="Times New Roman"/>
          <w:b/>
          <w:shd w:val="clear" w:color="auto" w:fill="FFFFFF"/>
        </w:rPr>
        <w:t>Figure PBF-</w:t>
      </w:r>
      <w:proofErr w:type="gramStart"/>
      <w:r w:rsidRPr="00A86EA0">
        <w:rPr>
          <w:rFonts w:ascii="Times New Roman" w:eastAsia="MS Mincho" w:hAnsi="Times New Roman" w:cs="Times New Roman"/>
          <w:b/>
          <w:shd w:val="clear" w:color="auto" w:fill="FFFFFF"/>
        </w:rPr>
        <w:t>3.</w:t>
      </w:r>
      <w:r w:rsidRPr="00A86EA0">
        <w:rPr>
          <w:rFonts w:ascii="Times New Roman" w:eastAsia="MS PGothic" w:hAnsi="Times New Roman" w:cs="Times New Roman"/>
        </w:rPr>
        <w:t>Geometric</w:t>
      </w:r>
      <w:proofErr w:type="gramEnd"/>
      <w:r w:rsidRPr="00A86EA0">
        <w:rPr>
          <w:rFonts w:ascii="Times New Roman" w:eastAsia="MS PGothic" w:hAnsi="Times New Roman" w:cs="Times New Roman"/>
        </w:rPr>
        <w:t xml:space="preserve"> means of annual age-</w:t>
      </w:r>
      <w:proofErr w:type="spellStart"/>
      <w:r w:rsidRPr="00A86EA0">
        <w:rPr>
          <w:rFonts w:ascii="Times New Roman" w:eastAsia="MS PGothic" w:hAnsi="Times New Roman" w:cs="Times New Roman"/>
        </w:rPr>
        <w:t>specificfishing</w:t>
      </w:r>
      <w:proofErr w:type="spellEnd"/>
      <w:r w:rsidRPr="00A86EA0">
        <w:rPr>
          <w:rFonts w:ascii="Times New Roman" w:eastAsia="MS PGothic" w:hAnsi="Times New Roman" w:cs="Times New Roman"/>
        </w:rPr>
        <w:t xml:space="preserve"> mortalities (F) of Pacific bluefin tuna (</w:t>
      </w:r>
      <w:r w:rsidRPr="00A86EA0">
        <w:rPr>
          <w:rFonts w:ascii="Times New Roman" w:eastAsia="MS PGothic" w:hAnsi="Times New Roman" w:cs="Times New Roman"/>
          <w:i/>
        </w:rPr>
        <w:t xml:space="preserve">Thunnus </w:t>
      </w:r>
      <w:proofErr w:type="spellStart"/>
      <w:r w:rsidRPr="00A86EA0">
        <w:rPr>
          <w:rFonts w:ascii="Times New Roman" w:eastAsia="MS PGothic" w:hAnsi="Times New Roman" w:cs="Times New Roman"/>
          <w:i/>
        </w:rPr>
        <w:t>orientalis</w:t>
      </w:r>
      <w:proofErr w:type="spellEnd"/>
      <w:r w:rsidRPr="00A86EA0">
        <w:rPr>
          <w:rFonts w:ascii="Times New Roman" w:eastAsia="MS PGothic" w:hAnsi="Times New Roman" w:cs="Times New Roman"/>
        </w:rPr>
        <w:t>) for 2002-2004 (dotted line), 2011-2013 (broken line) and 2016-2018 (solid line).</w:t>
      </w:r>
    </w:p>
    <w:p w14:paraId="66826BD2" w14:textId="77777777" w:rsidR="00287563" w:rsidRPr="00A86EA0" w:rsidRDefault="00287563" w:rsidP="00A86EA0">
      <w:pPr>
        <w:adjustRightInd w:val="0"/>
        <w:snapToGrid w:val="0"/>
        <w:spacing w:after="0" w:line="240" w:lineRule="auto"/>
        <w:rPr>
          <w:rFonts w:ascii="Times New Roman" w:eastAsia="MS Mincho" w:hAnsi="Times New Roman" w:cs="Times New Roman"/>
        </w:rPr>
      </w:pPr>
      <w:r w:rsidRPr="00A86EA0">
        <w:rPr>
          <w:rFonts w:ascii="Times New Roman" w:eastAsia="MS Mincho" w:hAnsi="Times New Roman" w:cs="Times New Roman"/>
        </w:rPr>
        <w:br w:type="page"/>
      </w:r>
    </w:p>
    <w:p w14:paraId="346F4B34" w14:textId="77777777" w:rsidR="00287563" w:rsidRPr="00A86EA0" w:rsidRDefault="00287563" w:rsidP="00A86EA0">
      <w:pPr>
        <w:keepNext/>
        <w:keepLines/>
        <w:adjustRightInd w:val="0"/>
        <w:snapToGrid w:val="0"/>
        <w:spacing w:after="0" w:line="240" w:lineRule="auto"/>
        <w:jc w:val="both"/>
        <w:rPr>
          <w:rFonts w:ascii="Times New Roman" w:eastAsia="MS PGothic" w:hAnsi="Times New Roman" w:cs="Times New Roman"/>
        </w:rPr>
      </w:pPr>
      <w:r w:rsidRPr="00A86EA0">
        <w:rPr>
          <w:rFonts w:ascii="Times New Roman" w:eastAsia="MS Mincho" w:hAnsi="Times New Roman" w:cs="Times New Roman"/>
          <w:b/>
          <w:bCs/>
        </w:rPr>
        <w:lastRenderedPageBreak/>
        <w:t xml:space="preserve">Table PBF-2. </w:t>
      </w:r>
      <w:r w:rsidRPr="00A86EA0">
        <w:rPr>
          <w:rFonts w:ascii="Times New Roman" w:eastAsia="MS PGothic" w:hAnsi="Times New Roman" w:cs="Times New Roman"/>
        </w:rPr>
        <w:t>Ratios of the estimated fishing mortalities (Fs and 1-SPRs for 2002-04, 2011-13, 2016-18) relative to potential fishing mortality-based reference points, and terminal year SSB (t) for each reference period, and depletion ratios for the terminal year of the reference period for</w:t>
      </w:r>
      <w:r w:rsidRPr="00A86EA0">
        <w:rPr>
          <w:rFonts w:ascii="Times New Roman" w:eastAsia="MS Mincho" w:hAnsi="Times New Roman" w:cs="Times New Roman"/>
        </w:rPr>
        <w:t xml:space="preserve"> Pacific bluefin tuna </w:t>
      </w:r>
      <w:r w:rsidRPr="00A86EA0">
        <w:rPr>
          <w:rFonts w:ascii="Times New Roman" w:eastAsia="MS PGothic" w:hAnsi="Times New Roman" w:cs="Times New Roman"/>
        </w:rPr>
        <w:t>(</w:t>
      </w:r>
      <w:r w:rsidRPr="00A86EA0">
        <w:rPr>
          <w:rFonts w:ascii="Times New Roman" w:eastAsia="MS PGothic" w:hAnsi="Times New Roman" w:cs="Times New Roman"/>
          <w:i/>
        </w:rPr>
        <w:t xml:space="preserve">Thunnus </w:t>
      </w:r>
      <w:proofErr w:type="spellStart"/>
      <w:r w:rsidRPr="00A86EA0">
        <w:rPr>
          <w:rFonts w:ascii="Times New Roman" w:eastAsia="MS PGothic" w:hAnsi="Times New Roman" w:cs="Times New Roman"/>
          <w:i/>
        </w:rPr>
        <w:t>orientalis</w:t>
      </w:r>
      <w:proofErr w:type="spellEnd"/>
      <w:r w:rsidRPr="00A86EA0">
        <w:rPr>
          <w:rFonts w:ascii="Times New Roman" w:eastAsia="MS PGothic" w:hAnsi="Times New Roman" w:cs="Times New Roman"/>
        </w:rPr>
        <w:t>) from the base-case model</w:t>
      </w:r>
      <w:r w:rsidRPr="00A86EA0">
        <w:rPr>
          <w:rFonts w:ascii="Times New Roman" w:eastAsia="MS PGothic" w:hAnsi="Times New Roman" w:cs="Times New Roman"/>
          <w:b/>
          <w:bCs/>
        </w:rPr>
        <w:t xml:space="preserve">. </w:t>
      </w:r>
      <w:r w:rsidRPr="00A86EA0">
        <w:rPr>
          <w:rFonts w:ascii="Times New Roman" w:eastAsia="MS PGothic" w:hAnsi="Times New Roman" w:cs="Times New Roman"/>
        </w:rPr>
        <w:t>F</w:t>
      </w:r>
      <w:r w:rsidRPr="00A86EA0">
        <w:rPr>
          <w:rFonts w:ascii="Times New Roman" w:eastAsia="MS PGothic" w:hAnsi="Times New Roman" w:cs="Times New Roman"/>
          <w:vertAlign w:val="subscript"/>
        </w:rPr>
        <w:t>max</w:t>
      </w:r>
      <w:r w:rsidRPr="00A86EA0">
        <w:rPr>
          <w:rFonts w:ascii="Times New Roman" w:eastAsia="MS PGothic" w:hAnsi="Times New Roman" w:cs="Times New Roman"/>
        </w:rPr>
        <w:t>: Fishing mortality (F) that maximizes equilibrium yield per recruit (Y/R). F</w:t>
      </w:r>
      <w:r w:rsidRPr="00A86EA0">
        <w:rPr>
          <w:rFonts w:ascii="Times New Roman" w:eastAsia="MS PGothic" w:hAnsi="Times New Roman" w:cs="Times New Roman"/>
          <w:vertAlign w:val="subscript"/>
        </w:rPr>
        <w:t>0.1</w:t>
      </w:r>
      <w:r w:rsidRPr="00A86EA0">
        <w:rPr>
          <w:rFonts w:ascii="Times New Roman" w:eastAsia="MS PGothic" w:hAnsi="Times New Roman" w:cs="Times New Roman"/>
        </w:rPr>
        <w:t xml:space="preserve">: F at which the slope of the Y/R curve is 10% of the value at its origin. </w:t>
      </w:r>
      <w:proofErr w:type="spellStart"/>
      <w:r w:rsidRPr="00A86EA0">
        <w:rPr>
          <w:rFonts w:ascii="Times New Roman" w:eastAsia="MS PGothic" w:hAnsi="Times New Roman" w:cs="Times New Roman"/>
        </w:rPr>
        <w:t>F</w:t>
      </w:r>
      <w:r w:rsidRPr="00A86EA0">
        <w:rPr>
          <w:rFonts w:ascii="Times New Roman" w:eastAsia="MS PGothic" w:hAnsi="Times New Roman" w:cs="Times New Roman"/>
          <w:vertAlign w:val="subscript"/>
        </w:rPr>
        <w:t>med</w:t>
      </w:r>
      <w:proofErr w:type="spellEnd"/>
      <w:r w:rsidRPr="00A86EA0">
        <w:rPr>
          <w:rFonts w:ascii="Times New Roman" w:eastAsia="MS PGothic" w:hAnsi="Times New Roman" w:cs="Times New Roman"/>
        </w:rPr>
        <w:t xml:space="preserve">: F corresponding to the inverse of the median of the observed R/SSB ratio. </w:t>
      </w:r>
      <w:proofErr w:type="spellStart"/>
      <w:r w:rsidRPr="00A86EA0">
        <w:rPr>
          <w:rFonts w:ascii="Times New Roman" w:eastAsia="MS PGothic" w:hAnsi="Times New Roman" w:cs="Times New Roman"/>
        </w:rPr>
        <w:t>F</w:t>
      </w:r>
      <w:r w:rsidRPr="00A86EA0">
        <w:rPr>
          <w:rFonts w:ascii="Times New Roman" w:eastAsia="MS PGothic" w:hAnsi="Times New Roman" w:cs="Times New Roman"/>
          <w:vertAlign w:val="subscript"/>
        </w:rPr>
        <w:t>xx%SPR</w:t>
      </w:r>
      <w:proofErr w:type="spellEnd"/>
      <w:r w:rsidRPr="00A86EA0">
        <w:rPr>
          <w:rFonts w:ascii="Times New Roman" w:eastAsia="MS PGothic" w:hAnsi="Times New Roman" w:cs="Times New Roman"/>
        </w:rPr>
        <w:t>: F that produces given % of the unfished spawning potential (biomass) under equilibrium condition.</w:t>
      </w:r>
    </w:p>
    <w:p w14:paraId="2CA4E3A8" w14:textId="77777777" w:rsidR="00287563" w:rsidRPr="00A86EA0" w:rsidRDefault="00287563" w:rsidP="00A86EA0">
      <w:pPr>
        <w:adjustRightInd w:val="0"/>
        <w:snapToGrid w:val="0"/>
        <w:spacing w:after="0" w:line="240" w:lineRule="auto"/>
        <w:rPr>
          <w:rFonts w:ascii="Times New Roman" w:eastAsia="MS Mincho" w:hAnsi="Times New Roman" w:cs="Times New Roman"/>
        </w:rPr>
      </w:pPr>
      <w:r w:rsidRPr="00A86EA0">
        <w:rPr>
          <w:rFonts w:ascii="Times New Roman" w:eastAsia="MS PGothic" w:hAnsi="Times New Roman" w:cs="Times New Roman"/>
          <w:noProof/>
        </w:rPr>
        <w:drawing>
          <wp:inline distT="0" distB="0" distL="0" distR="0" wp14:anchorId="08C28BC9" wp14:editId="2A79407D">
            <wp:extent cx="5400040" cy="809609"/>
            <wp:effectExtent l="0" t="0" r="0" b="0"/>
            <wp:docPr id="2"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40" cy="809609"/>
                    </a:xfrm>
                    <a:prstGeom prst="rect">
                      <a:avLst/>
                    </a:prstGeom>
                    <a:noFill/>
                    <a:ln>
                      <a:noFill/>
                    </a:ln>
                  </pic:spPr>
                </pic:pic>
              </a:graphicData>
            </a:graphic>
          </wp:inline>
        </w:drawing>
      </w:r>
    </w:p>
    <w:p w14:paraId="4CBE6EBC" w14:textId="77777777" w:rsidR="00287563" w:rsidRPr="00A86EA0" w:rsidRDefault="00287563" w:rsidP="00A86EA0">
      <w:pPr>
        <w:adjustRightInd w:val="0"/>
        <w:snapToGrid w:val="0"/>
        <w:spacing w:after="0" w:line="240" w:lineRule="auto"/>
        <w:rPr>
          <w:rFonts w:ascii="Times New Roman" w:eastAsia="MS Mincho" w:hAnsi="Times New Roman" w:cs="Times New Roman"/>
          <w:b/>
          <w:shd w:val="clear" w:color="auto" w:fill="FFFFFF"/>
        </w:rPr>
      </w:pPr>
    </w:p>
    <w:p w14:paraId="40AAFFCF" w14:textId="77777777" w:rsidR="00287563" w:rsidRPr="00A86EA0" w:rsidRDefault="00287563" w:rsidP="00A86EA0">
      <w:pPr>
        <w:adjustRightInd w:val="0"/>
        <w:snapToGrid w:val="0"/>
        <w:spacing w:after="0" w:line="240" w:lineRule="auto"/>
        <w:rPr>
          <w:rFonts w:ascii="Times New Roman" w:eastAsia="MS Mincho" w:hAnsi="Times New Roman" w:cs="Times New Roman"/>
          <w:b/>
          <w:shd w:val="clear" w:color="auto" w:fill="FFFFFF"/>
        </w:rPr>
      </w:pPr>
    </w:p>
    <w:p w14:paraId="7B24760C" w14:textId="694740E7" w:rsidR="00287563" w:rsidRPr="00A86EA0" w:rsidRDefault="00287563" w:rsidP="00A86EA0">
      <w:pPr>
        <w:adjustRightInd w:val="0"/>
        <w:snapToGrid w:val="0"/>
        <w:spacing w:after="0" w:line="240" w:lineRule="auto"/>
        <w:rPr>
          <w:rFonts w:ascii="Times New Roman" w:eastAsia="MS Mincho" w:hAnsi="Times New Roman" w:cs="Times New Roman"/>
          <w:b/>
          <w:shd w:val="clear" w:color="auto" w:fill="FFFFFF"/>
        </w:rPr>
      </w:pPr>
      <w:r w:rsidRPr="00A86EA0">
        <w:rPr>
          <w:rFonts w:ascii="Times New Roman" w:eastAsia="MS PGothic" w:hAnsi="Times New Roman" w:cs="Times New Roman"/>
          <w:noProof/>
          <w:lang w:eastAsia="zh-CN" w:bidi="mn-Mong-CN"/>
        </w:rPr>
        <mc:AlternateContent>
          <mc:Choice Requires="wpg">
            <w:drawing>
              <wp:anchor distT="0" distB="0" distL="114300" distR="114300" simplePos="0" relativeHeight="251659264" behindDoc="0" locked="0" layoutInCell="1" allowOverlap="1" wp14:anchorId="39140FF3" wp14:editId="5DED078B">
                <wp:simplePos x="0" y="0"/>
                <wp:positionH relativeFrom="margin">
                  <wp:align>left</wp:align>
                </wp:positionH>
                <wp:positionV relativeFrom="paragraph">
                  <wp:posOffset>73660</wp:posOffset>
                </wp:positionV>
                <wp:extent cx="5080000" cy="2219960"/>
                <wp:effectExtent l="0" t="0" r="6350" b="8890"/>
                <wp:wrapSquare wrapText="bothSides"/>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00" cy="2219960"/>
                          <a:chOff x="0" y="0"/>
                          <a:chExt cx="5080000" cy="2219960"/>
                        </a:xfrm>
                      </wpg:grpSpPr>
                      <pic:pic xmlns:pic="http://schemas.openxmlformats.org/drawingml/2006/picture">
                        <pic:nvPicPr>
                          <pic:cNvPr id="234" name="図 97"/>
                          <pic:cNvPicPr>
                            <a:picLocks noChangeAspect="1"/>
                          </pic:cNvPicPr>
                        </pic:nvPicPr>
                        <pic:blipFill rotWithShape="1">
                          <a:blip r:embed="rId33"/>
                          <a:srcRect l="9600" t="14933" r="15067" b="18800"/>
                          <a:stretch/>
                        </pic:blipFill>
                        <pic:spPr bwMode="auto">
                          <a:xfrm>
                            <a:off x="0" y="0"/>
                            <a:ext cx="2524125" cy="2219960"/>
                          </a:xfrm>
                          <a:prstGeom prst="rect">
                            <a:avLst/>
                          </a:prstGeom>
                          <a:noFill/>
                          <a:ln>
                            <a:noFill/>
                          </a:ln>
                        </pic:spPr>
                      </pic:pic>
                      <pic:pic xmlns:pic="http://schemas.openxmlformats.org/drawingml/2006/picture">
                        <pic:nvPicPr>
                          <pic:cNvPr id="235" name="図 98"/>
                          <pic:cNvPicPr>
                            <a:picLocks noChangeAspect="1"/>
                          </pic:cNvPicPr>
                        </pic:nvPicPr>
                        <pic:blipFill rotWithShape="1">
                          <a:blip r:embed="rId34"/>
                          <a:srcRect l="10800" t="16400" r="16000" b="20000"/>
                          <a:stretch/>
                        </pic:blipFill>
                        <pic:spPr bwMode="auto">
                          <a:xfrm>
                            <a:off x="2647950" y="57150"/>
                            <a:ext cx="2432050" cy="211264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537582A" id="Group 233" o:spid="_x0000_s1026" style="position:absolute;margin-left:0;margin-top:5.8pt;width:400pt;height:174.8pt;z-index:251659264;mso-position-horizontal:left;mso-position-horizontal-relative:margin" coordsize="50800,221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2VBLAwQKAAAAAAAAACEA1MbLdzlUAAA5VAAAFQAAAGRycy9tZWRpYS9pbWFnZTIuanBlZ//Y&#10;/+AAEEpGSUYAAQEAAAEAAQAA/9sAQwAIBgYHBgUIBwcHCQkICgwUDQwLCwwZEhMPFB0aHx4dGhwc&#10;ICQuJyAiLCMcHCg3KSwwMTQ0NB8nOT04MjwuMzQy/9sAQwEJCQkMCwwYDQ0YMiEcITIyMjIyMjIy&#10;MjIyMjIyMjIyMjIyMjIyMjIyMjIyMjIyMjIyMjIyMjIyMjIyMjIyMjIy/8AAEQgB9AH0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7" o:spid="_x0000_s1027" type="#_x0000_t75" style="position:absolute;width:25241;height:22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">
                  <v:imagedata r:id="rId35" o:title="" croptop="9786f" cropbottom="12321f" cropleft="6291f" cropright="9874f"/>
                </v:shape>
                <v:shape id="図 98" o:spid="_x0000_s1028" type="#_x0000_t75" style="position:absolute;left:26479;top:571;width:24321;height:2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">
                  <v:imagedata r:id="rId36" o:title="" croptop="10748f" cropbottom="13107f" cropleft="7078f" cropright="10486f"/>
                </v:shape>
                <w10:wrap type="square" anchorx="margin"/>
              </v:group>
            </w:pict>
          </mc:Fallback>
        </mc:AlternateContent>
      </w:r>
    </w:p>
    <w:p w14:paraId="40D19FFF" w14:textId="77777777" w:rsidR="00287563" w:rsidRPr="00A86EA0" w:rsidRDefault="00287563" w:rsidP="00A86EA0">
      <w:pPr>
        <w:adjustRightInd w:val="0"/>
        <w:snapToGrid w:val="0"/>
        <w:spacing w:after="0" w:line="240" w:lineRule="auto"/>
        <w:rPr>
          <w:rFonts w:ascii="Times New Roman" w:eastAsia="MS Mincho" w:hAnsi="Times New Roman" w:cs="Times New Roman"/>
          <w:b/>
          <w:shd w:val="clear" w:color="auto" w:fill="FFFFFF"/>
        </w:rPr>
      </w:pPr>
    </w:p>
    <w:p w14:paraId="44F3DA5F" w14:textId="77777777" w:rsidR="00287563" w:rsidRPr="00A86EA0" w:rsidRDefault="00287563" w:rsidP="00A86EA0">
      <w:pPr>
        <w:adjustRightInd w:val="0"/>
        <w:snapToGrid w:val="0"/>
        <w:spacing w:after="0" w:line="240" w:lineRule="auto"/>
        <w:rPr>
          <w:rFonts w:ascii="Times New Roman" w:eastAsia="MS Mincho" w:hAnsi="Times New Roman" w:cs="Times New Roman"/>
          <w:b/>
          <w:shd w:val="clear" w:color="auto" w:fill="FFFFFF"/>
        </w:rPr>
      </w:pPr>
    </w:p>
    <w:p w14:paraId="5A0D3518" w14:textId="77777777" w:rsidR="00287563" w:rsidRPr="00A86EA0" w:rsidRDefault="00287563" w:rsidP="00A86EA0">
      <w:pPr>
        <w:adjustRightInd w:val="0"/>
        <w:snapToGrid w:val="0"/>
        <w:spacing w:after="0" w:line="240" w:lineRule="auto"/>
        <w:rPr>
          <w:rFonts w:ascii="Times New Roman" w:eastAsia="MS Mincho" w:hAnsi="Times New Roman" w:cs="Times New Roman"/>
          <w:b/>
          <w:shd w:val="clear" w:color="auto" w:fill="FFFFFF"/>
        </w:rPr>
      </w:pPr>
    </w:p>
    <w:p w14:paraId="47BAB79B" w14:textId="77777777" w:rsidR="00287563" w:rsidRPr="00A86EA0" w:rsidRDefault="00287563" w:rsidP="00A86EA0">
      <w:pPr>
        <w:adjustRightInd w:val="0"/>
        <w:snapToGrid w:val="0"/>
        <w:spacing w:after="0" w:line="240" w:lineRule="auto"/>
        <w:rPr>
          <w:rFonts w:ascii="Times New Roman" w:eastAsia="MS Mincho" w:hAnsi="Times New Roman" w:cs="Times New Roman"/>
          <w:b/>
          <w:shd w:val="clear" w:color="auto" w:fill="FFFFFF"/>
        </w:rPr>
      </w:pPr>
    </w:p>
    <w:p w14:paraId="61227FA3" w14:textId="77777777" w:rsidR="00287563" w:rsidRPr="00A86EA0" w:rsidRDefault="00287563" w:rsidP="00A86EA0">
      <w:pPr>
        <w:adjustRightInd w:val="0"/>
        <w:snapToGrid w:val="0"/>
        <w:spacing w:after="0" w:line="240" w:lineRule="auto"/>
        <w:rPr>
          <w:rFonts w:ascii="Times New Roman" w:eastAsia="MS Mincho" w:hAnsi="Times New Roman" w:cs="Times New Roman"/>
          <w:b/>
          <w:shd w:val="clear" w:color="auto" w:fill="FFFFFF"/>
        </w:rPr>
      </w:pPr>
    </w:p>
    <w:p w14:paraId="03877140" w14:textId="77777777" w:rsidR="00287563" w:rsidRPr="00A86EA0" w:rsidRDefault="00287563" w:rsidP="00A86EA0">
      <w:pPr>
        <w:adjustRightInd w:val="0"/>
        <w:snapToGrid w:val="0"/>
        <w:spacing w:after="0" w:line="240" w:lineRule="auto"/>
        <w:rPr>
          <w:rFonts w:ascii="Times New Roman" w:eastAsia="MS Mincho" w:hAnsi="Times New Roman" w:cs="Times New Roman"/>
          <w:b/>
          <w:shd w:val="clear" w:color="auto" w:fill="FFFFFF"/>
        </w:rPr>
      </w:pPr>
    </w:p>
    <w:p w14:paraId="7E106057" w14:textId="77777777" w:rsidR="00287563" w:rsidRPr="00A86EA0" w:rsidRDefault="00287563" w:rsidP="00A86EA0">
      <w:pPr>
        <w:adjustRightInd w:val="0"/>
        <w:snapToGrid w:val="0"/>
        <w:spacing w:after="0" w:line="240" w:lineRule="auto"/>
        <w:rPr>
          <w:rFonts w:ascii="Times New Roman" w:eastAsia="MS Mincho" w:hAnsi="Times New Roman" w:cs="Times New Roman"/>
          <w:b/>
          <w:shd w:val="clear" w:color="auto" w:fill="FFFFFF"/>
        </w:rPr>
      </w:pPr>
    </w:p>
    <w:p w14:paraId="554CDD5E" w14:textId="77777777" w:rsidR="00287563" w:rsidRPr="00A86EA0" w:rsidRDefault="00287563" w:rsidP="00A86EA0">
      <w:pPr>
        <w:adjustRightInd w:val="0"/>
        <w:snapToGrid w:val="0"/>
        <w:spacing w:after="0" w:line="240" w:lineRule="auto"/>
        <w:rPr>
          <w:rFonts w:ascii="Times New Roman" w:eastAsia="MS Mincho" w:hAnsi="Times New Roman" w:cs="Times New Roman"/>
          <w:b/>
          <w:shd w:val="clear" w:color="auto" w:fill="FFFFFF"/>
        </w:rPr>
      </w:pPr>
    </w:p>
    <w:p w14:paraId="00D5516B" w14:textId="77777777" w:rsidR="00287563" w:rsidRPr="00A86EA0" w:rsidRDefault="00287563" w:rsidP="00A86EA0">
      <w:pPr>
        <w:adjustRightInd w:val="0"/>
        <w:snapToGrid w:val="0"/>
        <w:spacing w:after="0" w:line="240" w:lineRule="auto"/>
        <w:rPr>
          <w:rFonts w:ascii="Times New Roman" w:eastAsia="MS Mincho" w:hAnsi="Times New Roman" w:cs="Times New Roman"/>
          <w:b/>
          <w:shd w:val="clear" w:color="auto" w:fill="FFFFFF"/>
        </w:rPr>
      </w:pPr>
    </w:p>
    <w:p w14:paraId="12A1296D" w14:textId="77777777" w:rsidR="00287563" w:rsidRPr="00A86EA0" w:rsidRDefault="00287563" w:rsidP="00A86EA0">
      <w:pPr>
        <w:adjustRightInd w:val="0"/>
        <w:snapToGrid w:val="0"/>
        <w:spacing w:after="0" w:line="240" w:lineRule="auto"/>
        <w:rPr>
          <w:rFonts w:ascii="Times New Roman" w:eastAsia="MS Mincho" w:hAnsi="Times New Roman" w:cs="Times New Roman"/>
          <w:b/>
          <w:shd w:val="clear" w:color="auto" w:fill="FFFFFF"/>
        </w:rPr>
      </w:pPr>
    </w:p>
    <w:p w14:paraId="4BBEECE0" w14:textId="77777777" w:rsidR="00287563" w:rsidRPr="00A86EA0" w:rsidRDefault="00287563" w:rsidP="00A86EA0">
      <w:pPr>
        <w:adjustRightInd w:val="0"/>
        <w:snapToGrid w:val="0"/>
        <w:spacing w:after="0" w:line="240" w:lineRule="auto"/>
        <w:rPr>
          <w:rFonts w:ascii="Times New Roman" w:eastAsia="MS Mincho" w:hAnsi="Times New Roman" w:cs="Times New Roman"/>
          <w:b/>
          <w:shd w:val="clear" w:color="auto" w:fill="FFFFFF"/>
        </w:rPr>
      </w:pPr>
    </w:p>
    <w:p w14:paraId="76922E24" w14:textId="77777777" w:rsidR="00287563" w:rsidRPr="00A86EA0" w:rsidRDefault="00287563" w:rsidP="00A86EA0">
      <w:pPr>
        <w:adjustRightInd w:val="0"/>
        <w:snapToGrid w:val="0"/>
        <w:spacing w:after="0" w:line="240" w:lineRule="auto"/>
        <w:rPr>
          <w:rFonts w:ascii="Times New Roman" w:eastAsia="MS Mincho" w:hAnsi="Times New Roman" w:cs="Times New Roman"/>
          <w:b/>
          <w:shd w:val="clear" w:color="auto" w:fill="FFFFFF"/>
        </w:rPr>
      </w:pPr>
    </w:p>
    <w:p w14:paraId="61011EA7" w14:textId="77777777" w:rsidR="00287563" w:rsidRPr="00A86EA0" w:rsidRDefault="00287563" w:rsidP="00A86EA0">
      <w:pPr>
        <w:adjustRightInd w:val="0"/>
        <w:snapToGrid w:val="0"/>
        <w:spacing w:after="0" w:line="240" w:lineRule="auto"/>
        <w:rPr>
          <w:rFonts w:ascii="Times New Roman" w:eastAsia="MS Mincho" w:hAnsi="Times New Roman" w:cs="Times New Roman"/>
          <w:b/>
          <w:shd w:val="clear" w:color="auto" w:fill="FFFFFF"/>
        </w:rPr>
      </w:pPr>
    </w:p>
    <w:p w14:paraId="0301C503" w14:textId="77777777" w:rsidR="00287563" w:rsidRPr="00A86EA0" w:rsidRDefault="00287563" w:rsidP="00A86EA0">
      <w:pPr>
        <w:adjustRightInd w:val="0"/>
        <w:snapToGrid w:val="0"/>
        <w:spacing w:after="0" w:line="240" w:lineRule="auto"/>
        <w:rPr>
          <w:rFonts w:ascii="Times New Roman" w:eastAsia="MS Mincho" w:hAnsi="Times New Roman" w:cs="Times New Roman"/>
          <w:b/>
          <w:shd w:val="clear" w:color="auto" w:fill="FFFFFF"/>
        </w:rPr>
      </w:pPr>
    </w:p>
    <w:p w14:paraId="75EFBD7B" w14:textId="77777777" w:rsidR="00287563" w:rsidRPr="00A86EA0" w:rsidRDefault="00287563" w:rsidP="00A86EA0">
      <w:pPr>
        <w:adjustRightInd w:val="0"/>
        <w:snapToGrid w:val="0"/>
        <w:spacing w:after="0" w:line="240" w:lineRule="auto"/>
        <w:jc w:val="both"/>
        <w:rPr>
          <w:rFonts w:ascii="Times New Roman" w:eastAsia="MS Mincho" w:hAnsi="Times New Roman" w:cs="Times New Roman"/>
          <w:shd w:val="clear" w:color="auto" w:fill="FFFFFF"/>
        </w:rPr>
      </w:pPr>
      <w:r w:rsidRPr="00A86EA0">
        <w:rPr>
          <w:rFonts w:ascii="Times New Roman" w:eastAsia="MS Mincho" w:hAnsi="Times New Roman" w:cs="Times New Roman"/>
          <w:b/>
          <w:shd w:val="clear" w:color="auto" w:fill="FFFFFF"/>
        </w:rPr>
        <w:t>Figure PBF-4.</w:t>
      </w:r>
      <w:r w:rsidRPr="00A86EA0">
        <w:rPr>
          <w:rFonts w:ascii="Times New Roman" w:eastAsia="MS Mincho" w:hAnsi="Times New Roman" w:cs="Times New Roman"/>
          <w:shd w:val="clear" w:color="auto" w:fill="FFFFFF"/>
        </w:rPr>
        <w:t xml:space="preserve"> Kobe plots for Pacific bluefin tuna (</w:t>
      </w:r>
      <w:r w:rsidRPr="00A86EA0">
        <w:rPr>
          <w:rFonts w:ascii="Times New Roman" w:eastAsia="MS Mincho" w:hAnsi="Times New Roman" w:cs="Times New Roman"/>
          <w:i/>
          <w:iCs/>
          <w:shd w:val="clear" w:color="auto" w:fill="FFFFFF"/>
        </w:rPr>
        <w:t xml:space="preserve">Thunnus </w:t>
      </w:r>
      <w:proofErr w:type="spellStart"/>
      <w:r w:rsidRPr="00A86EA0">
        <w:rPr>
          <w:rFonts w:ascii="Times New Roman" w:eastAsia="MS Mincho" w:hAnsi="Times New Roman" w:cs="Times New Roman"/>
          <w:i/>
          <w:iCs/>
          <w:shd w:val="clear" w:color="auto" w:fill="FFFFFF"/>
        </w:rPr>
        <w:t>orientalis</w:t>
      </w:r>
      <w:proofErr w:type="spellEnd"/>
      <w:r w:rsidRPr="00A86EA0">
        <w:rPr>
          <w:rFonts w:ascii="Times New Roman" w:eastAsia="MS Mincho" w:hAnsi="Times New Roman" w:cs="Times New Roman"/>
          <w:shd w:val="clear" w:color="auto" w:fill="FFFFFF"/>
        </w:rPr>
        <w:t>) estimated from the base-case model. The X-axis shows the annual SSB relative to 20%SSB</w:t>
      </w:r>
      <w:r w:rsidRPr="00A86EA0">
        <w:rPr>
          <w:rFonts w:ascii="Times New Roman" w:eastAsia="MS Mincho" w:hAnsi="Times New Roman" w:cs="Times New Roman"/>
          <w:shd w:val="clear" w:color="auto" w:fill="FFFFFF"/>
          <w:vertAlign w:val="subscript"/>
        </w:rPr>
        <w:t>F=0</w:t>
      </w:r>
      <w:r w:rsidRPr="00A86EA0">
        <w:rPr>
          <w:rFonts w:ascii="Times New Roman" w:eastAsia="MS Mincho" w:hAnsi="Times New Roman" w:cs="Times New Roman"/>
          <w:shd w:val="clear" w:color="auto" w:fill="FFFFFF"/>
        </w:rPr>
        <w:t xml:space="preserve"> and the Y-axis shows the spawning potential ratio (SPR) as a measure of fishing mortality. Vertical and horizontal solid lines in the left figure show 20%SSB</w:t>
      </w:r>
      <w:r w:rsidRPr="00A86EA0">
        <w:rPr>
          <w:rFonts w:ascii="Times New Roman" w:eastAsia="MS Mincho" w:hAnsi="Times New Roman" w:cs="Times New Roman"/>
          <w:shd w:val="clear" w:color="auto" w:fill="FFFFFF"/>
          <w:vertAlign w:val="subscript"/>
        </w:rPr>
        <w:t>F=0</w:t>
      </w:r>
      <w:r w:rsidRPr="00A86EA0">
        <w:rPr>
          <w:rFonts w:ascii="Times New Roman" w:eastAsia="MS Mincho" w:hAnsi="Times New Roman" w:cs="Times New Roman"/>
          <w:shd w:val="clear" w:color="auto" w:fill="FFFFFF"/>
        </w:rPr>
        <w:t xml:space="preserve"> (which corresponds to the second biomass rebuilding target) and the corresponding fishing mortality that produces SPR, respectively. Vertical and horizontal broken lines in both figures show the initial biomass rebuilding target (SSB</w:t>
      </w:r>
      <w:r w:rsidRPr="00A86EA0">
        <w:rPr>
          <w:rFonts w:ascii="Times New Roman" w:eastAsia="MS Mincho" w:hAnsi="Times New Roman" w:cs="Times New Roman"/>
          <w:shd w:val="clear" w:color="auto" w:fill="FFFFFF"/>
          <w:vertAlign w:val="subscript"/>
        </w:rPr>
        <w:t>MED</w:t>
      </w:r>
      <w:r w:rsidRPr="00A86EA0">
        <w:rPr>
          <w:rFonts w:ascii="Times New Roman" w:eastAsia="MS Mincho" w:hAnsi="Times New Roman" w:cs="Times New Roman"/>
          <w:shd w:val="clear" w:color="auto" w:fill="FFFFFF"/>
        </w:rPr>
        <w:t xml:space="preserve"> = 6.4%SSB</w:t>
      </w:r>
      <w:r w:rsidRPr="00A86EA0">
        <w:rPr>
          <w:rFonts w:ascii="Times New Roman" w:eastAsia="MS Mincho" w:hAnsi="Times New Roman" w:cs="Times New Roman"/>
          <w:shd w:val="clear" w:color="auto" w:fill="FFFFFF"/>
          <w:vertAlign w:val="subscript"/>
        </w:rPr>
        <w:t>F=0</w:t>
      </w:r>
      <w:r w:rsidRPr="00A86EA0">
        <w:rPr>
          <w:rFonts w:ascii="Times New Roman" w:eastAsia="MS Mincho" w:hAnsi="Times New Roman" w:cs="Times New Roman"/>
          <w:shd w:val="clear" w:color="auto" w:fill="FFFFFF"/>
        </w:rPr>
        <w:t>) and the corresponding fishing mortality that produces SPR, respectively. SSB</w:t>
      </w:r>
      <w:r w:rsidRPr="00A86EA0">
        <w:rPr>
          <w:rFonts w:ascii="Times New Roman" w:eastAsia="MS Mincho" w:hAnsi="Times New Roman" w:cs="Times New Roman"/>
          <w:shd w:val="clear" w:color="auto" w:fill="FFFFFF"/>
          <w:vertAlign w:val="subscript"/>
        </w:rPr>
        <w:t>MED</w:t>
      </w:r>
      <w:r w:rsidRPr="00A86EA0">
        <w:rPr>
          <w:rFonts w:ascii="Times New Roman" w:eastAsia="MS Mincho" w:hAnsi="Times New Roman" w:cs="Times New Roman"/>
          <w:shd w:val="clear" w:color="auto" w:fill="FFFFFF"/>
        </w:rPr>
        <w:t xml:space="preserve"> is calculated as the median of estimated SSB over 1952-2014. The left figure shows the historical trajectory, where the open circle indicates the first year of the assessment (1952), solid circles indicate the last five years of the assessment (2014-2018), and grey crosses indicate the uncertainty of the terminal year estimated by bootstrapping. The right figure shows the trajectory of the last 30 years.</w:t>
      </w:r>
    </w:p>
    <w:p w14:paraId="09451D23" w14:textId="77777777" w:rsidR="00287563" w:rsidRPr="00A86EA0" w:rsidRDefault="00287563" w:rsidP="00A86EA0">
      <w:pPr>
        <w:adjustRightInd w:val="0"/>
        <w:snapToGrid w:val="0"/>
        <w:spacing w:after="0" w:line="240" w:lineRule="auto"/>
        <w:rPr>
          <w:rFonts w:ascii="Times New Roman" w:eastAsia="MS Mincho" w:hAnsi="Times New Roman" w:cs="Times New Roman"/>
          <w:shd w:val="clear" w:color="auto" w:fill="FFFFFF"/>
        </w:rPr>
      </w:pPr>
      <w:r w:rsidRPr="00A86EA0">
        <w:rPr>
          <w:rFonts w:ascii="Times New Roman" w:eastAsia="MS Mincho" w:hAnsi="Times New Roman" w:cs="Times New Roman"/>
          <w:shd w:val="clear" w:color="auto" w:fill="FFFFFF"/>
        </w:rPr>
        <w:br w:type="page"/>
      </w:r>
    </w:p>
    <w:p w14:paraId="3B7B7F16" w14:textId="000A01A4" w:rsidR="00287563" w:rsidRPr="00A86EA0" w:rsidRDefault="00287563" w:rsidP="00A86EA0">
      <w:pPr>
        <w:adjustRightInd w:val="0"/>
        <w:snapToGrid w:val="0"/>
        <w:spacing w:after="0" w:line="240" w:lineRule="auto"/>
        <w:jc w:val="both"/>
        <w:rPr>
          <w:rFonts w:ascii="Times New Roman" w:eastAsia="MS Mincho" w:hAnsi="Times New Roman" w:cs="Times New Roman"/>
          <w:b/>
          <w:shd w:val="clear" w:color="auto" w:fill="FFFFFF"/>
        </w:rPr>
      </w:pPr>
      <w:r w:rsidRPr="00A86EA0">
        <w:rPr>
          <w:rFonts w:ascii="Times New Roman" w:eastAsia="MS Mincho" w:hAnsi="Times New Roman" w:cs="Times New Roman"/>
          <w:noProof/>
          <w:lang w:eastAsia="zh-CN" w:bidi="mn-Mong-CN"/>
        </w:rPr>
        <w:lastRenderedPageBreak/>
        <mc:AlternateContent>
          <mc:Choice Requires="wpg">
            <w:drawing>
              <wp:anchor distT="0" distB="0" distL="114300" distR="114300" simplePos="0" relativeHeight="251660288" behindDoc="0" locked="0" layoutInCell="1" allowOverlap="1" wp14:anchorId="51B4B8EA" wp14:editId="16135E01">
                <wp:simplePos x="0" y="0"/>
                <wp:positionH relativeFrom="margin">
                  <wp:posOffset>226060</wp:posOffset>
                </wp:positionH>
                <wp:positionV relativeFrom="paragraph">
                  <wp:posOffset>143510</wp:posOffset>
                </wp:positionV>
                <wp:extent cx="5575935" cy="4790440"/>
                <wp:effectExtent l="0" t="0" r="5715" b="0"/>
                <wp:wrapSquare wrapText="bothSides"/>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5935" cy="4790440"/>
                          <a:chOff x="0" y="0"/>
                          <a:chExt cx="5400040" cy="4693920"/>
                        </a:xfrm>
                      </wpg:grpSpPr>
                      <pic:pic xmlns:pic="http://schemas.openxmlformats.org/drawingml/2006/picture">
                        <pic:nvPicPr>
                          <pic:cNvPr id="237" name="図 99"/>
                          <pic:cNvPicPr>
                            <a:picLocks noChangeAspect="1"/>
                          </pic:cNvPicPr>
                        </pic:nvPicPr>
                        <pic:blipFill>
                          <a:blip r:embed="rId37"/>
                          <a:srcRect/>
                          <a:stretch>
                            <a:fillRect/>
                          </a:stretch>
                        </pic:blipFill>
                        <pic:spPr bwMode="auto">
                          <a:xfrm>
                            <a:off x="28575" y="0"/>
                            <a:ext cx="5003800" cy="2425065"/>
                          </a:xfrm>
                          <a:prstGeom prst="rect">
                            <a:avLst/>
                          </a:prstGeom>
                          <a:noFill/>
                          <a:ln>
                            <a:noFill/>
                          </a:ln>
                        </pic:spPr>
                      </pic:pic>
                      <pic:pic xmlns:pic="http://schemas.openxmlformats.org/drawingml/2006/picture">
                        <pic:nvPicPr>
                          <pic:cNvPr id="238" name="図 100"/>
                          <pic:cNvPicPr>
                            <a:picLocks noChangeAspect="1"/>
                          </pic:cNvPicPr>
                        </pic:nvPicPr>
                        <pic:blipFill rotWithShape="1">
                          <a:blip r:embed="rId38"/>
                          <a:srcRect l="4644" r="-1270" b="3896"/>
                          <a:stretch/>
                        </pic:blipFill>
                        <pic:spPr bwMode="auto">
                          <a:xfrm>
                            <a:off x="0" y="2447925"/>
                            <a:ext cx="5400040" cy="22459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429D4FF" id="Group 236" o:spid="_x0000_s1026" style="position:absolute;margin-left:17.8pt;margin-top:11.3pt;width:439.05pt;height:377.2pt;z-index:251660288;mso-position-horizontal-relative:margin;mso-width-relative:margin;mso-height-relative:margin" coordsize="54000,46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">
                <v:shape id="図 99" o:spid="_x0000_s1027" type="#_x0000_t75" style="position:absolute;left:285;width:50038;height:24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">
                  <v:imagedata r:id="rId39" o:title=""/>
                </v:shape>
                <v:shape id="図 100" o:spid="_x0000_s1028" type="#_x0000_t75" style="position:absolute;top:24479;width:54000;height:2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">
                  <v:imagedata r:id="rId40" o:title="" cropbottom="2553f" cropleft="3043f" cropright="-832f"/>
                </v:shape>
                <w10:wrap type="square" anchorx="margin"/>
              </v:group>
            </w:pict>
          </mc:Fallback>
        </mc:AlternateContent>
      </w:r>
    </w:p>
    <w:p w14:paraId="0BC751C0" w14:textId="77777777" w:rsidR="00287563" w:rsidRPr="00A86EA0" w:rsidRDefault="00287563" w:rsidP="00A86EA0">
      <w:pPr>
        <w:adjustRightInd w:val="0"/>
        <w:snapToGrid w:val="0"/>
        <w:spacing w:after="0" w:line="240" w:lineRule="auto"/>
        <w:jc w:val="both"/>
        <w:rPr>
          <w:rFonts w:ascii="Times New Roman" w:eastAsia="MS Mincho" w:hAnsi="Times New Roman" w:cs="Times New Roman"/>
          <w:b/>
          <w:shd w:val="clear" w:color="auto" w:fill="FFFFFF"/>
        </w:rPr>
      </w:pPr>
      <w:r w:rsidRPr="00A86EA0">
        <w:rPr>
          <w:rFonts w:ascii="Times New Roman" w:eastAsia="MS Mincho" w:hAnsi="Times New Roman" w:cs="Times New Roman"/>
          <w:b/>
          <w:shd w:val="clear" w:color="auto" w:fill="FFFFFF"/>
        </w:rPr>
        <w:t>Figure PBF-5.</w:t>
      </w:r>
      <w:r w:rsidRPr="00A86EA0">
        <w:rPr>
          <w:rFonts w:ascii="Times New Roman" w:eastAsia="MS Mincho" w:hAnsi="Times New Roman" w:cs="Times New Roman"/>
          <w:shd w:val="clear" w:color="auto" w:fill="FFFFFF"/>
        </w:rPr>
        <w:t xml:space="preserve"> The </w:t>
      </w:r>
      <w:r w:rsidRPr="00A86EA0">
        <w:rPr>
          <w:rFonts w:ascii="Times New Roman" w:eastAsia="MS PGothic" w:hAnsi="Times New Roman" w:cs="Times New Roman"/>
        </w:rPr>
        <w:t>trajectory of the spawning stock biomass of a simulated population of Pacific bluefin tuna (</w:t>
      </w:r>
      <w:r w:rsidRPr="00A86EA0">
        <w:rPr>
          <w:rFonts w:ascii="Times New Roman" w:eastAsia="MS PGothic" w:hAnsi="Times New Roman" w:cs="Times New Roman"/>
          <w:i/>
        </w:rPr>
        <w:t xml:space="preserve">Thunnus </w:t>
      </w:r>
      <w:proofErr w:type="spellStart"/>
      <w:r w:rsidRPr="00A86EA0">
        <w:rPr>
          <w:rFonts w:ascii="Times New Roman" w:eastAsia="MS PGothic" w:hAnsi="Times New Roman" w:cs="Times New Roman"/>
          <w:i/>
        </w:rPr>
        <w:t>orientalis</w:t>
      </w:r>
      <w:proofErr w:type="spellEnd"/>
      <w:r w:rsidRPr="00A86EA0">
        <w:rPr>
          <w:rFonts w:ascii="Times New Roman" w:eastAsia="MS PGothic" w:hAnsi="Times New Roman" w:cs="Times New Roman"/>
        </w:rPr>
        <w:t>) when zero fishing mortality is assumed, estimated by the base-case model. (</w:t>
      </w:r>
      <w:proofErr w:type="gramStart"/>
      <w:r w:rsidRPr="00A86EA0">
        <w:rPr>
          <w:rFonts w:ascii="Times New Roman" w:eastAsia="MS PGothic" w:hAnsi="Times New Roman" w:cs="Times New Roman"/>
        </w:rPr>
        <w:t>top</w:t>
      </w:r>
      <w:proofErr w:type="gramEnd"/>
      <w:r w:rsidRPr="00A86EA0">
        <w:rPr>
          <w:rFonts w:ascii="Times New Roman" w:eastAsia="MS PGothic" w:hAnsi="Times New Roman" w:cs="Times New Roman"/>
        </w:rPr>
        <w:t xml:space="preserve">: absolute SSB, bottom: relative SSB). </w:t>
      </w:r>
      <w:r w:rsidRPr="00A86EA0">
        <w:rPr>
          <w:rFonts w:ascii="Times New Roman" w:eastAsia="MS Mincho" w:hAnsi="Times New Roman" w:cs="Times New Roman"/>
        </w:rPr>
        <w:t xml:space="preserve">Fisheries group </w:t>
      </w:r>
      <w:r w:rsidRPr="00A86EA0">
        <w:rPr>
          <w:rFonts w:ascii="Times New Roman" w:eastAsia="MS PGothic" w:hAnsi="Times New Roman" w:cs="Times New Roman"/>
        </w:rPr>
        <w:t xml:space="preserve">definition; WPO longline </w:t>
      </w:r>
      <w:r w:rsidRPr="00A86EA0">
        <w:rPr>
          <w:rFonts w:ascii="Times New Roman" w:eastAsia="MS Mincho" w:hAnsi="Times New Roman" w:cs="Times New Roman"/>
        </w:rPr>
        <w:t>fisheries</w:t>
      </w:r>
      <w:r w:rsidRPr="00A86EA0">
        <w:rPr>
          <w:rFonts w:ascii="Times New Roman" w:eastAsia="MS PGothic" w:hAnsi="Times New Roman" w:cs="Times New Roman"/>
        </w:rPr>
        <w:t xml:space="preserve">: F1, F12, F17, 23. WPO purse seine </w:t>
      </w:r>
      <w:r w:rsidRPr="00A86EA0">
        <w:rPr>
          <w:rFonts w:ascii="Times New Roman" w:eastAsia="MS Mincho" w:hAnsi="Times New Roman" w:cs="Times New Roman"/>
        </w:rPr>
        <w:t xml:space="preserve">fisheries </w:t>
      </w:r>
      <w:r w:rsidRPr="00A86EA0">
        <w:rPr>
          <w:rFonts w:ascii="Times New Roman" w:eastAsia="MS PGothic" w:hAnsi="Times New Roman" w:cs="Times New Roman"/>
        </w:rPr>
        <w:t xml:space="preserve">for small fish: F2, F3, F18, F20. WPO purse seine </w:t>
      </w:r>
      <w:r w:rsidRPr="00A86EA0">
        <w:rPr>
          <w:rFonts w:ascii="Times New Roman" w:eastAsia="MS Mincho" w:hAnsi="Times New Roman" w:cs="Times New Roman"/>
        </w:rPr>
        <w:t xml:space="preserve">fisheries </w:t>
      </w:r>
      <w:r w:rsidRPr="00A86EA0">
        <w:rPr>
          <w:rFonts w:ascii="Times New Roman" w:eastAsia="MS PGothic" w:hAnsi="Times New Roman" w:cs="Times New Roman"/>
        </w:rPr>
        <w:t xml:space="preserve">for large fish: F4, F5. WPO coastal fisheries: F6-11, F16, F19. EPO fisheries: F13, F14, F15, F24. WPO unaccounted </w:t>
      </w:r>
      <w:r w:rsidRPr="00A86EA0">
        <w:rPr>
          <w:rFonts w:ascii="Times New Roman" w:eastAsia="MS Mincho" w:hAnsi="Times New Roman" w:cs="Times New Roman"/>
        </w:rPr>
        <w:t>fisheries</w:t>
      </w:r>
      <w:r w:rsidRPr="00A86EA0">
        <w:rPr>
          <w:rFonts w:ascii="Times New Roman" w:eastAsia="MS PGothic" w:hAnsi="Times New Roman" w:cs="Times New Roman"/>
        </w:rPr>
        <w:t xml:space="preserve">: F21, 22. EPO unaccounted </w:t>
      </w:r>
      <w:r w:rsidRPr="00A86EA0">
        <w:rPr>
          <w:rFonts w:ascii="Times New Roman" w:eastAsia="MS Mincho" w:hAnsi="Times New Roman" w:cs="Times New Roman"/>
        </w:rPr>
        <w:t xml:space="preserve">fisheries: </w:t>
      </w:r>
      <w:r w:rsidRPr="00A86EA0">
        <w:rPr>
          <w:rFonts w:ascii="Times New Roman" w:eastAsia="MS PGothic" w:hAnsi="Times New Roman" w:cs="Times New Roman"/>
        </w:rPr>
        <w:t xml:space="preserve">F25. For exact fleet definitions, please see the 2020 PBF stock assessment report on the ISC website.  </w:t>
      </w:r>
    </w:p>
    <w:p w14:paraId="7897F5A8" w14:textId="77777777" w:rsidR="00287563" w:rsidRPr="00A86EA0" w:rsidRDefault="00287563" w:rsidP="00A86EA0">
      <w:pPr>
        <w:adjustRightInd w:val="0"/>
        <w:snapToGrid w:val="0"/>
        <w:spacing w:after="0" w:line="240" w:lineRule="auto"/>
        <w:rPr>
          <w:rFonts w:ascii="Times New Roman" w:eastAsia="MS Mincho" w:hAnsi="Times New Roman" w:cs="Times New Roman"/>
          <w:shd w:val="clear" w:color="auto" w:fill="FFFFFF"/>
        </w:rPr>
      </w:pPr>
      <w:r w:rsidRPr="00A86EA0">
        <w:rPr>
          <w:rFonts w:ascii="Times New Roman" w:eastAsia="MS Mincho" w:hAnsi="Times New Roman" w:cs="Times New Roman"/>
          <w:shd w:val="clear" w:color="auto" w:fill="FFFFFF"/>
        </w:rPr>
        <w:br w:type="page"/>
      </w:r>
    </w:p>
    <w:p w14:paraId="78B83619" w14:textId="77777777" w:rsidR="00287563" w:rsidRPr="00A86EA0" w:rsidRDefault="00287563" w:rsidP="00A86EA0">
      <w:pPr>
        <w:adjustRightInd w:val="0"/>
        <w:snapToGrid w:val="0"/>
        <w:spacing w:after="0" w:line="240" w:lineRule="auto"/>
        <w:rPr>
          <w:rFonts w:ascii="Times New Roman" w:eastAsia="MS Mincho" w:hAnsi="Times New Roman" w:cs="Times New Roman"/>
        </w:rPr>
        <w:sectPr w:rsidR="00287563" w:rsidRPr="00A86EA0" w:rsidSect="00287563">
          <w:headerReference w:type="even" r:id="rId41"/>
          <w:headerReference w:type="default" r:id="rId42"/>
          <w:footerReference w:type="even" r:id="rId43"/>
          <w:footerReference w:type="default" r:id="rId44"/>
          <w:headerReference w:type="first" r:id="rId45"/>
          <w:pgSz w:w="12240" w:h="15840" w:code="1"/>
          <w:pgMar w:top="1440" w:right="1440" w:bottom="1440" w:left="1440" w:header="851" w:footer="992" w:gutter="0"/>
          <w:cols w:space="425"/>
          <w:docGrid w:type="lines" w:linePitch="360"/>
        </w:sectPr>
      </w:pPr>
    </w:p>
    <w:p w14:paraId="4E0057E4" w14:textId="77777777" w:rsidR="00287563" w:rsidRPr="00A86EA0" w:rsidRDefault="00287563" w:rsidP="00A86EA0">
      <w:pPr>
        <w:keepNext/>
        <w:adjustRightInd w:val="0"/>
        <w:snapToGrid w:val="0"/>
        <w:spacing w:after="0" w:line="240" w:lineRule="auto"/>
        <w:jc w:val="both"/>
        <w:rPr>
          <w:rFonts w:ascii="Times New Roman" w:eastAsia="MS Mincho" w:hAnsi="Times New Roman" w:cs="Times New Roman"/>
          <w:shd w:val="clear" w:color="auto" w:fill="FFFFFF"/>
        </w:rPr>
      </w:pPr>
      <w:r w:rsidRPr="00A86EA0">
        <w:rPr>
          <w:rFonts w:ascii="Times New Roman" w:eastAsia="MS Mincho" w:hAnsi="Times New Roman" w:cs="Times New Roman"/>
          <w:b/>
          <w:bCs/>
        </w:rPr>
        <w:lastRenderedPageBreak/>
        <w:t xml:space="preserve">Table PBF-3. </w:t>
      </w:r>
      <w:r w:rsidRPr="00A86EA0">
        <w:rPr>
          <w:rFonts w:ascii="Times New Roman" w:eastAsia="MS Mincho" w:hAnsi="Times New Roman" w:cs="Times New Roman"/>
          <w:shd w:val="clear" w:color="auto" w:fill="FFFFFF"/>
        </w:rPr>
        <w:t xml:space="preserve">Future projection scenarios for Pacific bluefin tuna </w:t>
      </w:r>
      <w:r w:rsidRPr="00A86EA0">
        <w:rPr>
          <w:rFonts w:ascii="Times New Roman" w:eastAsia="MS PGothic" w:hAnsi="Times New Roman" w:cs="Times New Roman"/>
        </w:rPr>
        <w:t>(</w:t>
      </w:r>
      <w:r w:rsidRPr="00A86EA0">
        <w:rPr>
          <w:rFonts w:ascii="Times New Roman" w:eastAsia="MS PGothic" w:hAnsi="Times New Roman" w:cs="Times New Roman"/>
          <w:i/>
        </w:rPr>
        <w:t xml:space="preserve">Thunnus </w:t>
      </w:r>
      <w:proofErr w:type="spellStart"/>
      <w:r w:rsidRPr="00A86EA0">
        <w:rPr>
          <w:rFonts w:ascii="Times New Roman" w:eastAsia="MS PGothic" w:hAnsi="Times New Roman" w:cs="Times New Roman"/>
          <w:i/>
        </w:rPr>
        <w:t>orientalis</w:t>
      </w:r>
      <w:proofErr w:type="spellEnd"/>
      <w:r w:rsidRPr="00A86EA0">
        <w:rPr>
          <w:rFonts w:ascii="Times New Roman" w:eastAsia="MS PGothic" w:hAnsi="Times New Roman" w:cs="Times New Roman"/>
        </w:rPr>
        <w:t>)</w:t>
      </w:r>
      <w:r w:rsidRPr="00A86EA0">
        <w:rPr>
          <w:rFonts w:ascii="Times New Roman" w:eastAsia="MS Mincho" w:hAnsi="Times New Roman" w:cs="Times New Roman"/>
          <w:shd w:val="clear" w:color="auto" w:fill="FFFFFF"/>
        </w:rPr>
        <w:t xml:space="preserve"> and their probability of achieving various target levels by various time schedules based on the base-case model.</w:t>
      </w:r>
    </w:p>
    <w:p w14:paraId="7E389493" w14:textId="77777777" w:rsidR="00287563" w:rsidRPr="00A86EA0" w:rsidRDefault="00287563" w:rsidP="00A86EA0">
      <w:pPr>
        <w:keepNext/>
        <w:adjustRightInd w:val="0"/>
        <w:snapToGrid w:val="0"/>
        <w:spacing w:after="0" w:line="240" w:lineRule="auto"/>
        <w:jc w:val="both"/>
        <w:rPr>
          <w:rFonts w:ascii="Times New Roman" w:eastAsia="MS Mincho" w:hAnsi="Times New Roman" w:cs="Times New Roman"/>
          <w:b/>
          <w:bCs/>
        </w:rPr>
      </w:pPr>
    </w:p>
    <w:p w14:paraId="5BA8C7EF" w14:textId="77777777" w:rsidR="00287563" w:rsidRPr="00A86EA0" w:rsidRDefault="00287563" w:rsidP="00A86EA0">
      <w:pPr>
        <w:adjustRightInd w:val="0"/>
        <w:snapToGrid w:val="0"/>
        <w:spacing w:after="0" w:line="240" w:lineRule="auto"/>
        <w:rPr>
          <w:rFonts w:ascii="Times New Roman" w:eastAsia="MS Mincho" w:hAnsi="Times New Roman" w:cs="Times New Roman"/>
          <w:b/>
          <w:bCs/>
        </w:rPr>
      </w:pPr>
      <w:r w:rsidRPr="00A86EA0">
        <w:rPr>
          <w:rFonts w:ascii="Times New Roman" w:eastAsia="MS PGothic" w:hAnsi="Times New Roman" w:cs="Times New Roman"/>
          <w:noProof/>
        </w:rPr>
        <w:drawing>
          <wp:inline distT="0" distB="0" distL="0" distR="0" wp14:anchorId="08ABC42B" wp14:editId="40916769">
            <wp:extent cx="8178085" cy="3279959"/>
            <wp:effectExtent l="0" t="0" r="0" b="0"/>
            <wp:docPr id="64"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182891" cy="3281887"/>
                    </a:xfrm>
                    <a:prstGeom prst="rect">
                      <a:avLst/>
                    </a:prstGeom>
                    <a:noFill/>
                    <a:ln>
                      <a:noFill/>
                    </a:ln>
                  </pic:spPr>
                </pic:pic>
              </a:graphicData>
            </a:graphic>
          </wp:inline>
        </w:drawing>
      </w:r>
    </w:p>
    <w:p w14:paraId="750AF177" w14:textId="77777777" w:rsidR="00287563" w:rsidRPr="00A86EA0" w:rsidRDefault="00287563" w:rsidP="00A86EA0">
      <w:pPr>
        <w:adjustRightInd w:val="0"/>
        <w:snapToGrid w:val="0"/>
        <w:spacing w:after="0" w:line="240" w:lineRule="auto"/>
        <w:ind w:left="360" w:hanging="360"/>
        <w:rPr>
          <w:rFonts w:ascii="Times New Roman" w:eastAsia="MS PGothic" w:hAnsi="Times New Roman" w:cs="Times New Roman"/>
        </w:rPr>
      </w:pPr>
      <w:r w:rsidRPr="00A86EA0">
        <w:rPr>
          <w:rFonts w:ascii="Times New Roman" w:eastAsia="MS PGothic" w:hAnsi="Times New Roman" w:cs="Times New Roman"/>
        </w:rPr>
        <w:t xml:space="preserve">* </w:t>
      </w:r>
      <w:r w:rsidRPr="00A86EA0">
        <w:rPr>
          <w:rFonts w:ascii="Times New Roman" w:eastAsia="MS PGothic" w:hAnsi="Times New Roman" w:cs="Times New Roman"/>
        </w:rPr>
        <w:tab/>
        <w:t xml:space="preserve">The numbering of Scenarios is different from those given by the IATTC-WCPFC NC Joint WG meeting and same as Table 3. </w:t>
      </w:r>
    </w:p>
    <w:p w14:paraId="3FDE53AC" w14:textId="77777777" w:rsidR="00287563" w:rsidRPr="00A86EA0" w:rsidRDefault="00287563" w:rsidP="00A86EA0">
      <w:pPr>
        <w:adjustRightInd w:val="0"/>
        <w:snapToGrid w:val="0"/>
        <w:spacing w:after="0" w:line="240" w:lineRule="auto"/>
        <w:ind w:left="360" w:hanging="360"/>
        <w:rPr>
          <w:rFonts w:ascii="Times New Roman" w:eastAsia="MS PGothic" w:hAnsi="Times New Roman" w:cs="Times New Roman"/>
        </w:rPr>
      </w:pPr>
      <w:r w:rsidRPr="00A86EA0">
        <w:rPr>
          <w:rFonts w:ascii="Times New Roman" w:eastAsia="MS PGothic" w:hAnsi="Times New Roman" w:cs="Times New Roman"/>
        </w:rPr>
        <w:t xml:space="preserve">* </w:t>
      </w:r>
      <w:r w:rsidRPr="00A86EA0">
        <w:rPr>
          <w:rFonts w:ascii="Times New Roman" w:eastAsia="MS PGothic" w:hAnsi="Times New Roman" w:cs="Times New Roman"/>
        </w:rPr>
        <w:tab/>
        <w:t xml:space="preserve">Recruitment is switched from low recruitment during 1980-1989 to average recruitment over the whole assessment period in the following year of achieving the initial rebuilding target. </w:t>
      </w:r>
    </w:p>
    <w:p w14:paraId="4F3CC79F" w14:textId="77777777" w:rsidR="00287563" w:rsidRPr="00A86EA0" w:rsidRDefault="00287563" w:rsidP="00A86EA0">
      <w:pPr>
        <w:adjustRightInd w:val="0"/>
        <w:snapToGrid w:val="0"/>
        <w:spacing w:after="0" w:line="240" w:lineRule="auto"/>
        <w:rPr>
          <w:rFonts w:ascii="Times New Roman" w:eastAsia="MS Mincho" w:hAnsi="Times New Roman" w:cs="Times New Roman"/>
          <w:b/>
          <w:bCs/>
        </w:rPr>
      </w:pPr>
    </w:p>
    <w:p w14:paraId="69C30C4E" w14:textId="77777777" w:rsidR="00287563" w:rsidRPr="00A86EA0" w:rsidRDefault="00287563" w:rsidP="00A86EA0">
      <w:pPr>
        <w:adjustRightInd w:val="0"/>
        <w:snapToGrid w:val="0"/>
        <w:spacing w:after="0" w:line="240" w:lineRule="auto"/>
        <w:rPr>
          <w:rFonts w:ascii="Times New Roman" w:eastAsia="MS Mincho" w:hAnsi="Times New Roman" w:cs="Times New Roman"/>
          <w:b/>
          <w:bCs/>
        </w:rPr>
      </w:pPr>
      <w:r w:rsidRPr="00A86EA0">
        <w:rPr>
          <w:rFonts w:ascii="Times New Roman" w:eastAsia="MS Mincho" w:hAnsi="Times New Roman" w:cs="Times New Roman"/>
          <w:b/>
          <w:bCs/>
        </w:rPr>
        <w:br w:type="page"/>
      </w:r>
    </w:p>
    <w:p w14:paraId="7ABBFB9A" w14:textId="77777777" w:rsidR="00287563" w:rsidRPr="00A86EA0" w:rsidRDefault="00287563" w:rsidP="00A86EA0">
      <w:pPr>
        <w:adjustRightInd w:val="0"/>
        <w:snapToGrid w:val="0"/>
        <w:spacing w:after="0" w:line="240" w:lineRule="auto"/>
        <w:jc w:val="both"/>
        <w:rPr>
          <w:rFonts w:ascii="Times New Roman" w:eastAsia="MS Mincho" w:hAnsi="Times New Roman" w:cs="Times New Roman"/>
          <w:shd w:val="clear" w:color="auto" w:fill="FFFFFF"/>
        </w:rPr>
      </w:pPr>
      <w:r w:rsidRPr="00A86EA0">
        <w:rPr>
          <w:rFonts w:ascii="Times New Roman" w:eastAsia="MS Mincho" w:hAnsi="Times New Roman" w:cs="Times New Roman"/>
          <w:b/>
          <w:bCs/>
        </w:rPr>
        <w:lastRenderedPageBreak/>
        <w:t xml:space="preserve">Table PBF-4. </w:t>
      </w:r>
      <w:r w:rsidRPr="00A86EA0">
        <w:rPr>
          <w:rFonts w:ascii="Times New Roman" w:eastAsia="MS Mincho" w:hAnsi="Times New Roman" w:cs="Times New Roman"/>
          <w:shd w:val="clear" w:color="auto" w:fill="FFFFFF"/>
        </w:rPr>
        <w:t xml:space="preserve">Expected yield for Pacific bluefin tuna </w:t>
      </w:r>
      <w:r w:rsidRPr="00A86EA0">
        <w:rPr>
          <w:rFonts w:ascii="Times New Roman" w:eastAsia="MS PGothic" w:hAnsi="Times New Roman" w:cs="Times New Roman"/>
        </w:rPr>
        <w:t>(</w:t>
      </w:r>
      <w:r w:rsidRPr="00A86EA0">
        <w:rPr>
          <w:rFonts w:ascii="Times New Roman" w:eastAsia="MS PGothic" w:hAnsi="Times New Roman" w:cs="Times New Roman"/>
          <w:i/>
        </w:rPr>
        <w:t xml:space="preserve">Thunnus </w:t>
      </w:r>
      <w:proofErr w:type="spellStart"/>
      <w:r w:rsidRPr="00A86EA0">
        <w:rPr>
          <w:rFonts w:ascii="Times New Roman" w:eastAsia="MS PGothic" w:hAnsi="Times New Roman" w:cs="Times New Roman"/>
          <w:i/>
        </w:rPr>
        <w:t>orientalis</w:t>
      </w:r>
      <w:proofErr w:type="spellEnd"/>
      <w:r w:rsidRPr="00A86EA0">
        <w:rPr>
          <w:rFonts w:ascii="Times New Roman" w:eastAsia="MS PGothic" w:hAnsi="Times New Roman" w:cs="Times New Roman"/>
        </w:rPr>
        <w:t>)</w:t>
      </w:r>
      <w:r w:rsidRPr="00A86EA0">
        <w:rPr>
          <w:rFonts w:ascii="Times New Roman" w:eastAsia="MS Mincho" w:hAnsi="Times New Roman" w:cs="Times New Roman"/>
          <w:shd w:val="clear" w:color="auto" w:fill="FFFFFF"/>
        </w:rPr>
        <w:t xml:space="preserve"> under various harvesting scenarios based on the base-case model.</w:t>
      </w:r>
    </w:p>
    <w:p w14:paraId="18B03909" w14:textId="77777777" w:rsidR="00287563" w:rsidRPr="00A86EA0" w:rsidRDefault="00287563" w:rsidP="00A86EA0">
      <w:pPr>
        <w:adjustRightInd w:val="0"/>
        <w:snapToGrid w:val="0"/>
        <w:spacing w:after="0" w:line="240" w:lineRule="auto"/>
        <w:jc w:val="both"/>
        <w:rPr>
          <w:rFonts w:ascii="Times New Roman" w:eastAsia="MS Mincho" w:hAnsi="Times New Roman" w:cs="Times New Roman"/>
        </w:rPr>
      </w:pPr>
    </w:p>
    <w:p w14:paraId="3B88CBF0" w14:textId="77777777" w:rsidR="00287563" w:rsidRPr="00A86EA0" w:rsidRDefault="00287563" w:rsidP="00A86EA0">
      <w:pPr>
        <w:adjustRightInd w:val="0"/>
        <w:snapToGrid w:val="0"/>
        <w:spacing w:after="0" w:line="240" w:lineRule="auto"/>
        <w:rPr>
          <w:rFonts w:ascii="Times New Roman" w:eastAsia="MS Mincho" w:hAnsi="Times New Roman" w:cs="Times New Roman"/>
        </w:rPr>
      </w:pPr>
      <w:r w:rsidRPr="00A86EA0">
        <w:rPr>
          <w:rFonts w:ascii="Times New Roman" w:eastAsia="MS PGothic" w:hAnsi="Times New Roman" w:cs="Times New Roman"/>
          <w:noProof/>
        </w:rPr>
        <w:drawing>
          <wp:inline distT="0" distB="0" distL="0" distR="0" wp14:anchorId="2538ED0E" wp14:editId="13EAF79F">
            <wp:extent cx="8165206" cy="3506469"/>
            <wp:effectExtent l="0" t="0" r="7620" b="0"/>
            <wp:docPr id="65"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172601" cy="3509645"/>
                    </a:xfrm>
                    <a:prstGeom prst="rect">
                      <a:avLst/>
                    </a:prstGeom>
                    <a:noFill/>
                    <a:ln>
                      <a:noFill/>
                    </a:ln>
                  </pic:spPr>
                </pic:pic>
              </a:graphicData>
            </a:graphic>
          </wp:inline>
        </w:drawing>
      </w:r>
    </w:p>
    <w:p w14:paraId="0A047C79" w14:textId="77777777" w:rsidR="00287563" w:rsidRPr="00A86EA0" w:rsidRDefault="00287563" w:rsidP="00A86EA0">
      <w:pPr>
        <w:adjustRightInd w:val="0"/>
        <w:snapToGrid w:val="0"/>
        <w:spacing w:after="0" w:line="240" w:lineRule="auto"/>
        <w:ind w:right="-682"/>
        <w:rPr>
          <w:rFonts w:ascii="Times New Roman" w:eastAsia="MS PGothic" w:hAnsi="Times New Roman" w:cs="Times New Roman"/>
          <w:noProof/>
        </w:rPr>
        <w:sectPr w:rsidR="00287563" w:rsidRPr="00A86EA0" w:rsidSect="00EB432E">
          <w:pgSz w:w="15840" w:h="12240" w:orient="landscape" w:code="1"/>
          <w:pgMar w:top="1440" w:right="1440" w:bottom="1440" w:left="1440" w:header="850" w:footer="994" w:gutter="0"/>
          <w:cols w:space="425"/>
          <w:docGrid w:type="lines" w:linePitch="360"/>
        </w:sectPr>
      </w:pPr>
      <w:r w:rsidRPr="00A86EA0">
        <w:rPr>
          <w:rFonts w:ascii="Times New Roman" w:eastAsia="MS PGothic" w:hAnsi="Times New Roman" w:cs="Times New Roman"/>
          <w:noProof/>
        </w:rPr>
        <w:t xml:space="preserve">* Catch limits for EPO commercial fisheries are applied for the catch of both small and large fish made by the fleets. </w:t>
      </w:r>
    </w:p>
    <w:p w14:paraId="6927EFF7" w14:textId="77777777" w:rsidR="00287563" w:rsidRPr="00A86EA0" w:rsidRDefault="00287563" w:rsidP="00A86EA0">
      <w:pPr>
        <w:adjustRightInd w:val="0"/>
        <w:snapToGrid w:val="0"/>
        <w:spacing w:after="0" w:line="240" w:lineRule="auto"/>
        <w:ind w:right="-682"/>
        <w:rPr>
          <w:rFonts w:ascii="Times New Roman" w:eastAsia="MS PGothic" w:hAnsi="Times New Roman" w:cs="Times New Roman"/>
          <w:noProof/>
        </w:rPr>
      </w:pPr>
    </w:p>
    <w:p w14:paraId="3C2DD7E8" w14:textId="77777777" w:rsidR="00287563" w:rsidRPr="00A86EA0" w:rsidRDefault="00287563" w:rsidP="00A86EA0">
      <w:pPr>
        <w:adjustRightInd w:val="0"/>
        <w:snapToGrid w:val="0"/>
        <w:spacing w:after="0" w:line="240" w:lineRule="auto"/>
        <w:ind w:right="-682"/>
        <w:rPr>
          <w:rFonts w:ascii="Times New Roman" w:eastAsia="MS PGothic" w:hAnsi="Times New Roman" w:cs="Times New Roman"/>
          <w:noProof/>
        </w:rPr>
      </w:pPr>
    </w:p>
    <w:p w14:paraId="45C0BED1" w14:textId="77777777" w:rsidR="00287563" w:rsidRPr="00A86EA0" w:rsidRDefault="00287563" w:rsidP="00A86EA0">
      <w:pPr>
        <w:adjustRightInd w:val="0"/>
        <w:snapToGrid w:val="0"/>
        <w:spacing w:after="0" w:line="240" w:lineRule="auto"/>
        <w:ind w:right="-682"/>
        <w:rPr>
          <w:rFonts w:ascii="Times New Roman" w:eastAsia="MS PGothic" w:hAnsi="Times New Roman" w:cs="Times New Roman"/>
          <w:noProof/>
        </w:rPr>
      </w:pPr>
      <w:r w:rsidRPr="00A86EA0">
        <w:rPr>
          <w:rFonts w:ascii="Times New Roman" w:eastAsia="MS PGothic" w:hAnsi="Times New Roman" w:cs="Times New Roman"/>
          <w:noProof/>
        </w:rPr>
        <w:drawing>
          <wp:inline distT="0" distB="0" distL="0" distR="0" wp14:anchorId="382A57D1" wp14:editId="4B77CA96">
            <wp:extent cx="5904411" cy="5353626"/>
            <wp:effectExtent l="0" t="0" r="1270" b="0"/>
            <wp:docPr id="6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5553" t="9309" r="6903" b="11313"/>
                    <a:stretch/>
                  </pic:blipFill>
                  <pic:spPr bwMode="auto">
                    <a:xfrm>
                      <a:off x="0" y="0"/>
                      <a:ext cx="5925192" cy="5372468"/>
                    </a:xfrm>
                    <a:prstGeom prst="rect">
                      <a:avLst/>
                    </a:prstGeom>
                    <a:ln>
                      <a:noFill/>
                    </a:ln>
                    <a:extLst>
                      <a:ext uri="{53640926-AAD7-44D8-BBD7-CCE9431645EC}">
                        <a14:shadowObscured xmlns:a14="http://schemas.microsoft.com/office/drawing/2010/main"/>
                      </a:ext>
                    </a:extLst>
                  </pic:spPr>
                </pic:pic>
              </a:graphicData>
            </a:graphic>
          </wp:inline>
        </w:drawing>
      </w:r>
    </w:p>
    <w:p w14:paraId="0E65221C" w14:textId="77777777" w:rsidR="00287563" w:rsidRPr="00A86EA0" w:rsidRDefault="00287563" w:rsidP="00A86EA0">
      <w:pPr>
        <w:adjustRightInd w:val="0"/>
        <w:snapToGrid w:val="0"/>
        <w:spacing w:after="0" w:line="240" w:lineRule="auto"/>
        <w:jc w:val="both"/>
        <w:rPr>
          <w:rFonts w:ascii="Times New Roman" w:eastAsia="MS Mincho" w:hAnsi="Times New Roman" w:cs="Times New Roman"/>
        </w:rPr>
      </w:pPr>
      <w:r w:rsidRPr="00A86EA0">
        <w:rPr>
          <w:rFonts w:ascii="Times New Roman" w:eastAsia="MS Mincho" w:hAnsi="Times New Roman" w:cs="Times New Roman"/>
          <w:b/>
          <w:bCs/>
        </w:rPr>
        <w:t>Figure PBF-6</w:t>
      </w:r>
      <w:r w:rsidRPr="00A86EA0">
        <w:rPr>
          <w:rFonts w:ascii="Times New Roman" w:eastAsia="MS Mincho" w:hAnsi="Times New Roman" w:cs="Times New Roman"/>
        </w:rPr>
        <w:t>. “Future Kobe Plot” of projection results for Pacific bluefin tuna (</w:t>
      </w:r>
      <w:r w:rsidRPr="00A86EA0">
        <w:rPr>
          <w:rFonts w:ascii="Times New Roman" w:eastAsia="MS Mincho" w:hAnsi="Times New Roman" w:cs="Times New Roman"/>
          <w:i/>
          <w:iCs/>
        </w:rPr>
        <w:t xml:space="preserve">Thunnus </w:t>
      </w:r>
      <w:proofErr w:type="spellStart"/>
      <w:r w:rsidRPr="00A86EA0">
        <w:rPr>
          <w:rFonts w:ascii="Times New Roman" w:eastAsia="MS Mincho" w:hAnsi="Times New Roman" w:cs="Times New Roman"/>
          <w:i/>
          <w:iCs/>
        </w:rPr>
        <w:t>orientalis</w:t>
      </w:r>
      <w:proofErr w:type="spellEnd"/>
      <w:r w:rsidRPr="00A86EA0">
        <w:rPr>
          <w:rFonts w:ascii="Times New Roman" w:eastAsia="MS Mincho" w:hAnsi="Times New Roman" w:cs="Times New Roman"/>
        </w:rPr>
        <w:t xml:space="preserve">) from Scenario 1 from Table PBF3. </w:t>
      </w:r>
    </w:p>
    <w:p w14:paraId="58DA38E7" w14:textId="77777777" w:rsidR="00287563" w:rsidRPr="00A86EA0" w:rsidRDefault="00287563" w:rsidP="00A86EA0">
      <w:pPr>
        <w:adjustRightInd w:val="0"/>
        <w:snapToGrid w:val="0"/>
        <w:spacing w:after="0" w:line="240" w:lineRule="auto"/>
        <w:rPr>
          <w:rFonts w:ascii="Times New Roman" w:eastAsia="MS Mincho" w:hAnsi="Times New Roman" w:cs="Times New Roman"/>
        </w:rPr>
      </w:pPr>
      <w:r w:rsidRPr="00A86EA0">
        <w:rPr>
          <w:rFonts w:ascii="Times New Roman" w:eastAsia="MS Mincho" w:hAnsi="Times New Roman" w:cs="Times New Roman"/>
        </w:rPr>
        <w:br w:type="page"/>
      </w:r>
    </w:p>
    <w:p w14:paraId="46C5E09E" w14:textId="77777777" w:rsidR="00287563" w:rsidRPr="00A86EA0" w:rsidRDefault="00287563" w:rsidP="00A86EA0">
      <w:pPr>
        <w:adjustRightInd w:val="0"/>
        <w:snapToGrid w:val="0"/>
        <w:spacing w:after="0" w:line="240" w:lineRule="auto"/>
        <w:rPr>
          <w:rFonts w:ascii="Times New Roman" w:eastAsia="MS Mincho" w:hAnsi="Times New Roman" w:cs="Times New Roman"/>
        </w:rPr>
      </w:pPr>
    </w:p>
    <w:p w14:paraId="3046DA0D" w14:textId="77777777" w:rsidR="00287563" w:rsidRPr="00A86EA0" w:rsidRDefault="00287563" w:rsidP="00A86EA0">
      <w:pPr>
        <w:adjustRightInd w:val="0"/>
        <w:snapToGrid w:val="0"/>
        <w:spacing w:after="0" w:line="240" w:lineRule="auto"/>
        <w:rPr>
          <w:rFonts w:ascii="Times New Roman" w:eastAsia="MS Mincho" w:hAnsi="Times New Roman" w:cs="Times New Roman"/>
        </w:rPr>
      </w:pPr>
      <w:r w:rsidRPr="00A86EA0">
        <w:rPr>
          <w:rFonts w:ascii="Times New Roman" w:eastAsia="MS Mincho" w:hAnsi="Times New Roman" w:cs="Times New Roman"/>
          <w:noProof/>
        </w:rPr>
        <w:drawing>
          <wp:inline distT="0" distB="0" distL="0" distR="0" wp14:anchorId="4DA3B847" wp14:editId="1CE16931">
            <wp:extent cx="5917474" cy="7114809"/>
            <wp:effectExtent l="0" t="0" r="7620" b="0"/>
            <wp:docPr id="6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0393" cy="7130342"/>
                    </a:xfrm>
                    <a:prstGeom prst="rect">
                      <a:avLst/>
                    </a:prstGeom>
                    <a:noFill/>
                    <a:ln>
                      <a:noFill/>
                    </a:ln>
                  </pic:spPr>
                </pic:pic>
              </a:graphicData>
            </a:graphic>
          </wp:inline>
        </w:drawing>
      </w:r>
    </w:p>
    <w:p w14:paraId="2927F798" w14:textId="77777777" w:rsidR="00287563" w:rsidRPr="00A86EA0" w:rsidRDefault="00287563" w:rsidP="00A86EA0">
      <w:pPr>
        <w:adjustRightInd w:val="0"/>
        <w:snapToGrid w:val="0"/>
        <w:spacing w:after="0" w:line="240" w:lineRule="auto"/>
        <w:jc w:val="both"/>
        <w:rPr>
          <w:rFonts w:ascii="Times New Roman" w:eastAsia="MS Mincho" w:hAnsi="Times New Roman" w:cs="Times New Roman"/>
          <w:shd w:val="clear" w:color="auto" w:fill="FFFFFF"/>
        </w:rPr>
      </w:pPr>
      <w:r w:rsidRPr="00A86EA0">
        <w:rPr>
          <w:rFonts w:ascii="Times New Roman" w:eastAsia="MS Mincho" w:hAnsi="Times New Roman" w:cs="Times New Roman"/>
          <w:b/>
          <w:bCs/>
        </w:rPr>
        <w:t>Figure PBF-7</w:t>
      </w:r>
      <w:r w:rsidRPr="00A86EA0">
        <w:rPr>
          <w:rFonts w:ascii="Times New Roman" w:eastAsia="MS Mincho" w:hAnsi="Times New Roman" w:cs="Times New Roman"/>
        </w:rPr>
        <w:t xml:space="preserve">. “Future impact plot” from </w:t>
      </w:r>
      <w:r w:rsidRPr="00A86EA0">
        <w:rPr>
          <w:rFonts w:ascii="Times New Roman" w:eastAsia="MS Mincho" w:hAnsi="Times New Roman" w:cs="Times New Roman"/>
          <w:noProof/>
          <w:shd w:val="clear" w:color="auto" w:fill="FFFFFF"/>
        </w:rPr>
        <w:t xml:space="preserve">projection results for Pacific bluefin tuna </w:t>
      </w:r>
      <w:r w:rsidRPr="00A86EA0">
        <w:rPr>
          <w:rFonts w:ascii="Times New Roman" w:eastAsia="MS PGothic" w:hAnsi="Times New Roman" w:cs="Times New Roman"/>
        </w:rPr>
        <w:t>(</w:t>
      </w:r>
      <w:r w:rsidRPr="00A86EA0">
        <w:rPr>
          <w:rFonts w:ascii="Times New Roman" w:eastAsia="MS PGothic" w:hAnsi="Times New Roman" w:cs="Times New Roman"/>
          <w:i/>
        </w:rPr>
        <w:t xml:space="preserve">Thunnus </w:t>
      </w:r>
      <w:proofErr w:type="spellStart"/>
      <w:r w:rsidRPr="00A86EA0">
        <w:rPr>
          <w:rFonts w:ascii="Times New Roman" w:eastAsia="MS PGothic" w:hAnsi="Times New Roman" w:cs="Times New Roman"/>
          <w:i/>
        </w:rPr>
        <w:t>orientalis</w:t>
      </w:r>
      <w:proofErr w:type="spellEnd"/>
      <w:r w:rsidRPr="00A86EA0">
        <w:rPr>
          <w:rFonts w:ascii="Times New Roman" w:eastAsia="MS PGothic" w:hAnsi="Times New Roman" w:cs="Times New Roman"/>
        </w:rPr>
        <w:t xml:space="preserve">) from Scenario 1 of Table S-3. The impact is calculated based on the expected increase of SSB in the absence of the respective group of fisheries. </w:t>
      </w:r>
    </w:p>
    <w:p w14:paraId="7D525802" w14:textId="77777777" w:rsidR="00287563" w:rsidRPr="00A86EA0" w:rsidRDefault="00287563" w:rsidP="00A86EA0">
      <w:pPr>
        <w:adjustRightInd w:val="0"/>
        <w:snapToGrid w:val="0"/>
        <w:spacing w:after="0" w:line="240" w:lineRule="auto"/>
        <w:rPr>
          <w:rFonts w:ascii="Times New Roman" w:eastAsia="MS Mincho" w:hAnsi="Times New Roman" w:cs="Times New Roman"/>
        </w:rPr>
      </w:pPr>
    </w:p>
    <w:p w14:paraId="11D3A194" w14:textId="1463AD77" w:rsidR="00287563" w:rsidRPr="00A86EA0" w:rsidRDefault="00287563" w:rsidP="00A86EA0">
      <w:pPr>
        <w:spacing w:after="0" w:line="240" w:lineRule="auto"/>
        <w:rPr>
          <w:rFonts w:ascii="Times New Roman" w:hAnsi="Times New Roman" w:cs="Times New Roman"/>
        </w:rPr>
      </w:pPr>
    </w:p>
    <w:bookmarkEnd w:id="3"/>
    <w:p w14:paraId="4F026561" w14:textId="77777777" w:rsidR="00287563" w:rsidRPr="00A86EA0" w:rsidRDefault="00287563" w:rsidP="00A86EA0">
      <w:pPr>
        <w:spacing w:after="0" w:line="240" w:lineRule="auto"/>
        <w:rPr>
          <w:rFonts w:ascii="Times New Roman" w:hAnsi="Times New Roman" w:cs="Times New Roman"/>
        </w:rPr>
      </w:pPr>
    </w:p>
    <w:p w14:paraId="3B2C2AC9" w14:textId="092FE995" w:rsidR="000701DA" w:rsidRPr="00B6268A" w:rsidRDefault="000701DA" w:rsidP="00B6268A">
      <w:pPr>
        <w:pStyle w:val="Heading1"/>
        <w:adjustRightInd w:val="0"/>
        <w:snapToGrid w:val="0"/>
        <w:spacing w:before="0" w:line="240" w:lineRule="auto"/>
        <w:rPr>
          <w:rFonts w:ascii="Times New Roman" w:hAnsi="Times New Roman" w:cs="Times New Roman"/>
          <w:b/>
          <w:bCs/>
          <w:sz w:val="28"/>
          <w:szCs w:val="28"/>
        </w:rPr>
      </w:pPr>
      <w:bookmarkStart w:id="4" w:name="_Toc124757568"/>
      <w:r w:rsidRPr="00B6268A">
        <w:rPr>
          <w:rFonts w:ascii="Times New Roman" w:hAnsi="Times New Roman" w:cs="Times New Roman"/>
          <w:b/>
          <w:bCs/>
          <w:sz w:val="28"/>
          <w:szCs w:val="28"/>
        </w:rPr>
        <w:t>SC15 2019 (FISHERY INDICATORS UPDATED)</w:t>
      </w:r>
      <w:bookmarkEnd w:id="4"/>
      <w:r w:rsidRPr="00B6268A">
        <w:rPr>
          <w:rFonts w:ascii="Times New Roman" w:hAnsi="Times New Roman" w:cs="Times New Roman"/>
          <w:b/>
          <w:bCs/>
          <w:sz w:val="28"/>
          <w:szCs w:val="28"/>
        </w:rPr>
        <w:t xml:space="preserve"> </w:t>
      </w:r>
    </w:p>
    <w:p w14:paraId="6F69D229" w14:textId="77777777" w:rsidR="000701DA" w:rsidRPr="00B6268A" w:rsidRDefault="000701DA" w:rsidP="00B6268A">
      <w:pPr>
        <w:pStyle w:val="ListParagraph"/>
        <w:adjustRightInd w:val="0"/>
        <w:snapToGrid w:val="0"/>
        <w:ind w:left="0" w:firstLine="0"/>
        <w:contextualSpacing w:val="0"/>
        <w:rPr>
          <w:rFonts w:ascii="Times New Roman" w:hAnsi="Times New Roman"/>
          <w:b/>
        </w:rPr>
      </w:pPr>
    </w:p>
    <w:p w14:paraId="4FACE96B" w14:textId="5BD40251" w:rsidR="000701DA" w:rsidRPr="00B6268A" w:rsidRDefault="000701DA" w:rsidP="00B6268A">
      <w:pPr>
        <w:pStyle w:val="ListParagraph"/>
        <w:numPr>
          <w:ilvl w:val="1"/>
          <w:numId w:val="11"/>
        </w:numPr>
        <w:adjustRightInd w:val="0"/>
        <w:snapToGrid w:val="0"/>
        <w:ind w:left="0" w:firstLine="0"/>
        <w:contextualSpacing w:val="0"/>
        <w:rPr>
          <w:rFonts w:ascii="Times New Roman" w:hAnsi="Times New Roman"/>
          <w:b/>
        </w:rPr>
      </w:pPr>
      <w:r w:rsidRPr="00B6268A">
        <w:rPr>
          <w:rFonts w:ascii="Times New Roman" w:hAnsi="Times New Roman"/>
          <w:b/>
        </w:rPr>
        <w:t>Stock Status and trends</w:t>
      </w:r>
    </w:p>
    <w:p w14:paraId="37838E01" w14:textId="77777777" w:rsidR="000701DA" w:rsidRPr="00B6268A" w:rsidRDefault="000701DA" w:rsidP="00B6268A">
      <w:pPr>
        <w:pStyle w:val="WCPFC"/>
        <w:numPr>
          <w:ilvl w:val="0"/>
          <w:numId w:val="0"/>
        </w:numPr>
        <w:adjustRightInd w:val="0"/>
        <w:spacing w:after="0"/>
        <w:rPr>
          <w:rFonts w:cs="Times New Roman"/>
          <w:bCs/>
        </w:rPr>
      </w:pPr>
    </w:p>
    <w:p w14:paraId="4CEB97ED" w14:textId="77777777" w:rsidR="000701DA" w:rsidRPr="00E53463" w:rsidRDefault="000701DA" w:rsidP="00E53463">
      <w:pPr>
        <w:pStyle w:val="WCPFC"/>
        <w:numPr>
          <w:ilvl w:val="0"/>
          <w:numId w:val="24"/>
        </w:numPr>
        <w:adjustRightInd w:val="0"/>
        <w:spacing w:after="0"/>
        <w:ind w:left="0" w:firstLine="0"/>
        <w:rPr>
          <w:rFonts w:cs="Times New Roman"/>
        </w:rPr>
      </w:pPr>
      <w:r w:rsidRPr="00E53463">
        <w:rPr>
          <w:rFonts w:cs="Times New Roman"/>
        </w:rPr>
        <w:t>SC1</w:t>
      </w:r>
      <w:r w:rsidRPr="00E53463">
        <w:rPr>
          <w:rFonts w:cs="Times New Roman"/>
          <w:lang w:eastAsia="ja-JP"/>
        </w:rPr>
        <w:t>5</w:t>
      </w:r>
      <w:r w:rsidRPr="00E53463">
        <w:rPr>
          <w:rFonts w:cs="Times New Roman"/>
        </w:rPr>
        <w:t xml:space="preserve"> noted that no stock assessment was conducted for Pacific bluefin tuna in 2019. Therefore, the stock status description from SC14 is still current. For further information on the stock status and trends from SC14, please see </w:t>
      </w:r>
      <w:hyperlink r:id="rId50" w:history="1">
        <w:r w:rsidRPr="00E53463">
          <w:rPr>
            <w:rStyle w:val="Hyperlink"/>
            <w:rFonts w:cs="Times New Roman"/>
          </w:rPr>
          <w:t>https://www.wcpfc.int/node/32155</w:t>
        </w:r>
      </w:hyperlink>
    </w:p>
    <w:p w14:paraId="05303798" w14:textId="77777777" w:rsidR="000701DA" w:rsidRPr="00B6268A" w:rsidRDefault="000701DA" w:rsidP="00B6268A">
      <w:pPr>
        <w:pStyle w:val="WCPFC"/>
        <w:numPr>
          <w:ilvl w:val="0"/>
          <w:numId w:val="0"/>
        </w:numPr>
        <w:adjustRightInd w:val="0"/>
        <w:spacing w:after="0"/>
        <w:rPr>
          <w:rFonts w:cs="Times New Roman"/>
          <w:bCs/>
        </w:rPr>
      </w:pPr>
    </w:p>
    <w:p w14:paraId="25D16330" w14:textId="77777777" w:rsidR="000701DA" w:rsidRPr="00E53463" w:rsidRDefault="000701DA" w:rsidP="00B6268A">
      <w:pPr>
        <w:pStyle w:val="WCPFC"/>
        <w:adjustRightInd w:val="0"/>
        <w:spacing w:after="0"/>
        <w:ind w:left="0" w:firstLine="0"/>
        <w:rPr>
          <w:rFonts w:cs="Times New Roman"/>
          <w:b/>
        </w:rPr>
      </w:pPr>
      <w:r w:rsidRPr="00B6268A">
        <w:rPr>
          <w:rFonts w:cs="Times New Roman"/>
          <w:bCs/>
        </w:rPr>
        <w:t xml:space="preserve">SC15 noted that the total Pacific bluefin tuna catch by ISC members in 2018 was 10,148 mt, a 31% decrease from 2017 and a 25% decrease from the 2013-2017 average. Pacific bluefin tuna is caught by various fishing gears including purse seine, longline, set net, troll, pole-and-line, </w:t>
      </w:r>
      <w:proofErr w:type="gramStart"/>
      <w:r w:rsidRPr="00B6268A">
        <w:rPr>
          <w:rFonts w:cs="Times New Roman"/>
          <w:bCs/>
        </w:rPr>
        <w:t>handline</w:t>
      </w:r>
      <w:proofErr w:type="gramEnd"/>
      <w:r w:rsidRPr="00B6268A">
        <w:rPr>
          <w:rFonts w:cs="Times New Roman"/>
          <w:bCs/>
        </w:rPr>
        <w:t xml:space="preserve"> and recreational fisheries. The detailed catch information by fishery is available in the ISC19 Plenary Report (SC15-GN-IP-02).</w:t>
      </w:r>
    </w:p>
    <w:p w14:paraId="6CD6FF47" w14:textId="77777777" w:rsidR="000701DA" w:rsidRPr="00E53463" w:rsidRDefault="000701DA" w:rsidP="00B6268A">
      <w:pPr>
        <w:pStyle w:val="WCPFC"/>
        <w:numPr>
          <w:ilvl w:val="0"/>
          <w:numId w:val="0"/>
        </w:numPr>
        <w:adjustRightInd w:val="0"/>
        <w:spacing w:after="0"/>
        <w:rPr>
          <w:rFonts w:cs="Times New Roman"/>
          <w:b/>
        </w:rPr>
      </w:pPr>
    </w:p>
    <w:p w14:paraId="0F0C34A4" w14:textId="77777777" w:rsidR="000701DA" w:rsidRPr="00E53463" w:rsidRDefault="000701DA" w:rsidP="00B6268A">
      <w:pPr>
        <w:pStyle w:val="WCPFC"/>
        <w:numPr>
          <w:ilvl w:val="1"/>
          <w:numId w:val="11"/>
        </w:numPr>
        <w:adjustRightInd w:val="0"/>
        <w:spacing w:after="0"/>
        <w:ind w:left="0" w:firstLine="0"/>
        <w:rPr>
          <w:rFonts w:cs="Times New Roman"/>
          <w:b/>
        </w:rPr>
      </w:pPr>
      <w:r w:rsidRPr="00E53463">
        <w:rPr>
          <w:rFonts w:cs="Times New Roman"/>
          <w:b/>
        </w:rPr>
        <w:t>Management advice and implications</w:t>
      </w:r>
    </w:p>
    <w:p w14:paraId="624C3624" w14:textId="77777777" w:rsidR="000701DA" w:rsidRPr="00E53463" w:rsidRDefault="000701DA" w:rsidP="00B6268A">
      <w:pPr>
        <w:pStyle w:val="WCPFC"/>
        <w:numPr>
          <w:ilvl w:val="0"/>
          <w:numId w:val="0"/>
        </w:numPr>
        <w:adjustRightInd w:val="0"/>
        <w:spacing w:after="0"/>
        <w:ind w:left="720"/>
        <w:rPr>
          <w:rFonts w:cs="Times New Roman"/>
          <w:b/>
          <w:lang w:val="en-AU"/>
        </w:rPr>
      </w:pPr>
    </w:p>
    <w:p w14:paraId="20C5F69F" w14:textId="77777777" w:rsidR="000701DA" w:rsidRPr="00B6268A" w:rsidRDefault="000701DA" w:rsidP="00B6268A">
      <w:pPr>
        <w:pStyle w:val="WCPFC"/>
        <w:adjustRightInd w:val="0"/>
        <w:spacing w:after="0"/>
        <w:ind w:left="0" w:firstLine="0"/>
        <w:rPr>
          <w:rFonts w:cs="Times New Roman"/>
          <w:lang w:val="en-AU"/>
        </w:rPr>
      </w:pPr>
      <w:r w:rsidRPr="00B6268A">
        <w:rPr>
          <w:rFonts w:cs="Times New Roman"/>
          <w:lang w:val="en-AU"/>
        </w:rPr>
        <w:t>SC15 advises the Commission to note the current very low level of spawning biomass (3.3%</w:t>
      </w:r>
      <w:r w:rsidRPr="00B6268A">
        <w:rPr>
          <w:rFonts w:eastAsia="MS Mincho" w:cs="Times New Roman"/>
          <w:b/>
        </w:rPr>
        <w:t xml:space="preserve"> </w:t>
      </w:r>
      <w:r w:rsidRPr="00B6268A">
        <w:rPr>
          <w:rFonts w:eastAsia="MS Mincho" w:cs="Times New Roman"/>
        </w:rPr>
        <w:t>B</w:t>
      </w:r>
      <w:r w:rsidRPr="00B6268A">
        <w:rPr>
          <w:rFonts w:eastAsia="MS Mincho" w:cs="Times New Roman"/>
          <w:vertAlign w:val="subscript"/>
        </w:rPr>
        <w:t>0</w:t>
      </w:r>
      <w:r w:rsidRPr="00B6268A">
        <w:rPr>
          <w:rFonts w:cs="Times New Roman"/>
          <w:lang w:val="en-AU"/>
        </w:rPr>
        <w:t>), the current level of overfishing, and that the projections are strongly influenced by the inclusion of a relatively high but uncertain recruitment in 2016. While noting that additional positive signs of Pacific bluefin tuna stock were observed after the last assessment, and while noting that the agreed Harvest Control Rule could allow for catch limit increases, some of CCMs recommended a precautionary approach to the management of Pacific bluefin tuna until the rebuilding of the stock to higher biomass levels is achieved.</w:t>
      </w:r>
    </w:p>
    <w:p w14:paraId="6592E8AF" w14:textId="77777777" w:rsidR="000701DA" w:rsidRPr="00B6268A" w:rsidRDefault="000701DA" w:rsidP="00B6268A">
      <w:pPr>
        <w:pStyle w:val="WCPFC"/>
        <w:numPr>
          <w:ilvl w:val="0"/>
          <w:numId w:val="0"/>
        </w:numPr>
        <w:adjustRightInd w:val="0"/>
        <w:spacing w:after="0"/>
        <w:rPr>
          <w:rFonts w:cs="Times New Roman"/>
          <w:lang w:val="en-AU"/>
        </w:rPr>
      </w:pPr>
    </w:p>
    <w:p w14:paraId="4FF560E2" w14:textId="77777777" w:rsidR="000701DA" w:rsidRPr="00B6268A" w:rsidRDefault="000701DA" w:rsidP="00B6268A">
      <w:pPr>
        <w:pStyle w:val="WCPFC"/>
        <w:adjustRightInd w:val="0"/>
        <w:spacing w:after="0"/>
        <w:ind w:left="0" w:firstLine="0"/>
        <w:rPr>
          <w:rFonts w:cs="Times New Roman"/>
          <w:lang w:val="en-AU"/>
        </w:rPr>
      </w:pPr>
      <w:r w:rsidRPr="00B6268A">
        <w:rPr>
          <w:rFonts w:cs="Times New Roman"/>
          <w:lang w:val="en-AU"/>
        </w:rPr>
        <w:t xml:space="preserve">One CCM recommended that ISC consider a grid approach for </w:t>
      </w:r>
      <w:proofErr w:type="gramStart"/>
      <w:r w:rsidRPr="00B6268A">
        <w:rPr>
          <w:rFonts w:cs="Times New Roman"/>
          <w:lang w:val="en-AU"/>
        </w:rPr>
        <w:t>taking into account</w:t>
      </w:r>
      <w:proofErr w:type="gramEnd"/>
      <w:r w:rsidRPr="00B6268A">
        <w:rPr>
          <w:rFonts w:cs="Times New Roman"/>
          <w:lang w:val="en-AU"/>
        </w:rPr>
        <w:t xml:space="preserve"> the structural uncertainty for the provision of stock status and management advice.</w:t>
      </w:r>
    </w:p>
    <w:p w14:paraId="139299BE" w14:textId="77777777" w:rsidR="000701DA" w:rsidRPr="00B6268A" w:rsidRDefault="000701DA" w:rsidP="00B6268A">
      <w:pPr>
        <w:pStyle w:val="WCPFC"/>
        <w:numPr>
          <w:ilvl w:val="0"/>
          <w:numId w:val="0"/>
        </w:numPr>
        <w:adjustRightInd w:val="0"/>
        <w:spacing w:after="0"/>
        <w:rPr>
          <w:rFonts w:cs="Times New Roman"/>
          <w:lang w:val="en-AU"/>
        </w:rPr>
      </w:pPr>
    </w:p>
    <w:p w14:paraId="7A20C71E" w14:textId="77777777" w:rsidR="000701DA" w:rsidRPr="00B6268A" w:rsidRDefault="000701DA" w:rsidP="00B6268A">
      <w:pPr>
        <w:pStyle w:val="WCPFC"/>
        <w:adjustRightInd w:val="0"/>
        <w:spacing w:after="0"/>
        <w:ind w:left="0" w:firstLine="0"/>
        <w:rPr>
          <w:rFonts w:cs="Times New Roman"/>
          <w:lang w:val="en-AU"/>
        </w:rPr>
      </w:pPr>
      <w:r w:rsidRPr="00B6268A">
        <w:rPr>
          <w:rFonts w:cs="Times New Roman"/>
          <w:lang w:val="en-AU"/>
        </w:rPr>
        <w:t>SC15 also noted the following management advice of ISC</w:t>
      </w:r>
      <w:r w:rsidRPr="00B6268A">
        <w:rPr>
          <w:rFonts w:cs="Times New Roman"/>
          <w:lang w:val="en-AU" w:eastAsia="ja-JP"/>
        </w:rPr>
        <w:t>19</w:t>
      </w:r>
      <w:r w:rsidRPr="00B6268A">
        <w:rPr>
          <w:rFonts w:cs="Times New Roman"/>
          <w:lang w:val="en-AU"/>
        </w:rPr>
        <w:t>:</w:t>
      </w:r>
    </w:p>
    <w:p w14:paraId="5683B379" w14:textId="77777777" w:rsidR="000701DA" w:rsidRPr="00B6268A" w:rsidRDefault="000701DA" w:rsidP="00B6268A">
      <w:pPr>
        <w:pStyle w:val="WCPFC"/>
        <w:numPr>
          <w:ilvl w:val="0"/>
          <w:numId w:val="0"/>
        </w:numPr>
        <w:adjustRightInd w:val="0"/>
        <w:spacing w:after="0"/>
        <w:rPr>
          <w:rFonts w:cs="Times New Roman"/>
          <w:lang w:val="en-AU"/>
        </w:rPr>
      </w:pPr>
    </w:p>
    <w:p w14:paraId="15890040" w14:textId="77777777" w:rsidR="000701DA" w:rsidRPr="00B6268A" w:rsidRDefault="000701DA" w:rsidP="00B6268A">
      <w:pPr>
        <w:adjustRightInd w:val="0"/>
        <w:snapToGrid w:val="0"/>
        <w:spacing w:after="0" w:line="240" w:lineRule="auto"/>
        <w:ind w:left="720"/>
        <w:jc w:val="both"/>
        <w:rPr>
          <w:rFonts w:ascii="Times New Roman" w:hAnsi="Times New Roman" w:cs="Times New Roman"/>
        </w:rPr>
      </w:pPr>
      <w:r w:rsidRPr="00B6268A">
        <w:rPr>
          <w:rFonts w:ascii="Times New Roman" w:hAnsi="Times New Roman" w:cs="Times New Roman"/>
          <w:lang w:eastAsia="ja-JP"/>
        </w:rPr>
        <w:t>“</w:t>
      </w:r>
      <w:r w:rsidRPr="00B6268A">
        <w:rPr>
          <w:rFonts w:ascii="Times New Roman" w:hAnsi="Times New Roman" w:cs="Times New Roman"/>
        </w:rPr>
        <w:t>The following requests were made to ISC by the IATTC-WCPFC NC Joint Working Group meeting in September 2018 at NC14 (see Attachment E of NC14 Summary Report (</w:t>
      </w:r>
      <w:hyperlink r:id="rId51" w:history="1">
        <w:r w:rsidRPr="00B6268A">
          <w:rPr>
            <w:rStyle w:val="Hyperlink"/>
            <w:rFonts w:ascii="Times New Roman" w:hAnsi="Times New Roman" w:cs="Times New Roman"/>
          </w:rPr>
          <w:t>https://www.wcpfc.int/node/31946</w:t>
        </w:r>
      </w:hyperlink>
      <w:r w:rsidRPr="00B6268A">
        <w:rPr>
          <w:rFonts w:ascii="Times New Roman" w:hAnsi="Times New Roman" w:cs="Times New Roman"/>
        </w:rPr>
        <w:t xml:space="preserve">)). Responses from ISC PBFWG are provided below the requests. </w:t>
      </w:r>
    </w:p>
    <w:p w14:paraId="43DB622E" w14:textId="77777777" w:rsidR="000701DA" w:rsidRPr="00B6268A" w:rsidRDefault="000701DA" w:rsidP="00B6268A">
      <w:pPr>
        <w:adjustRightInd w:val="0"/>
        <w:snapToGrid w:val="0"/>
        <w:spacing w:after="0" w:line="240" w:lineRule="auto"/>
        <w:ind w:left="720"/>
        <w:jc w:val="both"/>
        <w:rPr>
          <w:rFonts w:ascii="Times New Roman" w:hAnsi="Times New Roman" w:cs="Times New Roman"/>
          <w:b/>
        </w:rPr>
      </w:pPr>
    </w:p>
    <w:p w14:paraId="52524AC3" w14:textId="77777777" w:rsidR="000701DA" w:rsidRPr="00B6268A" w:rsidRDefault="000701DA" w:rsidP="00B6268A">
      <w:pPr>
        <w:adjustRightInd w:val="0"/>
        <w:snapToGrid w:val="0"/>
        <w:spacing w:after="0" w:line="240" w:lineRule="auto"/>
        <w:ind w:left="720"/>
        <w:jc w:val="both"/>
        <w:rPr>
          <w:rFonts w:ascii="Times New Roman" w:hAnsi="Times New Roman" w:cs="Times New Roman"/>
        </w:rPr>
      </w:pPr>
      <w:r w:rsidRPr="00B6268A">
        <w:rPr>
          <w:rFonts w:ascii="Times New Roman" w:hAnsi="Times New Roman" w:cs="Times New Roman"/>
          <w:b/>
        </w:rPr>
        <w:t>Request 1</w:t>
      </w:r>
      <w:r w:rsidRPr="00B6268A">
        <w:rPr>
          <w:rFonts w:ascii="Times New Roman" w:hAnsi="Times New Roman" w:cs="Times New Roman"/>
        </w:rPr>
        <w:t>: review the updated abundance indices, including recruitment index, up to 2017 to evaluate the need to change its scientific advice in 2018.</w:t>
      </w:r>
    </w:p>
    <w:p w14:paraId="3A0B02B1" w14:textId="77777777" w:rsidR="000701DA" w:rsidRPr="00B6268A" w:rsidRDefault="000701DA" w:rsidP="00B6268A">
      <w:pPr>
        <w:adjustRightInd w:val="0"/>
        <w:snapToGrid w:val="0"/>
        <w:spacing w:after="0" w:line="240" w:lineRule="auto"/>
        <w:ind w:left="720"/>
        <w:jc w:val="both"/>
        <w:rPr>
          <w:rFonts w:ascii="Times New Roman" w:hAnsi="Times New Roman" w:cs="Times New Roman"/>
          <w:b/>
        </w:rPr>
      </w:pPr>
    </w:p>
    <w:p w14:paraId="537310B3" w14:textId="77777777" w:rsidR="000701DA" w:rsidRPr="00B6268A" w:rsidRDefault="000701DA" w:rsidP="00B6268A">
      <w:pPr>
        <w:adjustRightInd w:val="0"/>
        <w:snapToGrid w:val="0"/>
        <w:spacing w:after="0" w:line="240" w:lineRule="auto"/>
        <w:ind w:left="720"/>
        <w:jc w:val="both"/>
        <w:rPr>
          <w:rFonts w:ascii="Times New Roman" w:hAnsi="Times New Roman" w:cs="Times New Roman"/>
        </w:rPr>
      </w:pPr>
      <w:r w:rsidRPr="00B6268A">
        <w:rPr>
          <w:rFonts w:ascii="Times New Roman" w:hAnsi="Times New Roman" w:cs="Times New Roman"/>
          <w:b/>
        </w:rPr>
        <w:t>Response from ISC</w:t>
      </w:r>
    </w:p>
    <w:p w14:paraId="0054790D" w14:textId="77777777" w:rsidR="000701DA" w:rsidRPr="00B6268A" w:rsidRDefault="000701DA" w:rsidP="00B6268A">
      <w:pPr>
        <w:adjustRightInd w:val="0"/>
        <w:snapToGrid w:val="0"/>
        <w:spacing w:after="0" w:line="240" w:lineRule="auto"/>
        <w:ind w:left="720"/>
        <w:jc w:val="both"/>
        <w:rPr>
          <w:rFonts w:ascii="Times New Roman" w:hAnsi="Times New Roman" w:cs="Times New Roman"/>
        </w:rPr>
      </w:pPr>
      <w:r w:rsidRPr="00B6268A">
        <w:rPr>
          <w:rFonts w:ascii="Times New Roman" w:hAnsi="Times New Roman" w:cs="Times New Roman"/>
        </w:rPr>
        <w:t xml:space="preserve">The WG noted that some positive signs for the PBF stock were observed after the last assessment. In the 2018 assessment, the projections were considered optimistic because they were influenced by a high but uncertain recruitment in the terminal year (2016). The WG notes that the Japanese troll recruitment index value estimated for 2017 is </w:t>
      </w:r>
      <w:proofErr w:type="gramStart"/>
      <w:r w:rsidRPr="00B6268A">
        <w:rPr>
          <w:rFonts w:ascii="Times New Roman" w:hAnsi="Times New Roman" w:cs="Times New Roman"/>
        </w:rPr>
        <w:t>similar to</w:t>
      </w:r>
      <w:proofErr w:type="gramEnd"/>
      <w:r w:rsidRPr="00B6268A">
        <w:rPr>
          <w:rFonts w:ascii="Times New Roman" w:hAnsi="Times New Roman" w:cs="Times New Roman"/>
        </w:rPr>
        <w:t xml:space="preserve"> its historical average (1980-2017), that Japanese recruitment monitoring indices in 2017 and 2018 are higher than the 2016 value and that there is anecdotal evidence that larger fish are becoming more abundant in the EPO, although this information needs to be confirmed for the next stock assessment expected in 2020. </w:t>
      </w:r>
    </w:p>
    <w:p w14:paraId="43B488EA" w14:textId="77777777" w:rsidR="000701DA" w:rsidRPr="00B6268A" w:rsidRDefault="000701DA" w:rsidP="00B6268A">
      <w:pPr>
        <w:adjustRightInd w:val="0"/>
        <w:snapToGrid w:val="0"/>
        <w:spacing w:after="0" w:line="240" w:lineRule="auto"/>
        <w:ind w:left="720"/>
        <w:jc w:val="both"/>
        <w:rPr>
          <w:rFonts w:ascii="Times New Roman" w:hAnsi="Times New Roman" w:cs="Times New Roman"/>
        </w:rPr>
      </w:pPr>
    </w:p>
    <w:p w14:paraId="7FF564C1" w14:textId="77777777" w:rsidR="000701DA" w:rsidRPr="00B6268A" w:rsidRDefault="000701DA" w:rsidP="00B6268A">
      <w:pPr>
        <w:adjustRightInd w:val="0"/>
        <w:snapToGrid w:val="0"/>
        <w:spacing w:after="0" w:line="240" w:lineRule="auto"/>
        <w:ind w:left="720"/>
        <w:jc w:val="both"/>
        <w:rPr>
          <w:rFonts w:ascii="Times New Roman" w:hAnsi="Times New Roman" w:cs="Times New Roman"/>
        </w:rPr>
      </w:pPr>
      <w:r w:rsidRPr="00B6268A">
        <w:rPr>
          <w:rFonts w:ascii="Times New Roman" w:hAnsi="Times New Roman" w:cs="Times New Roman"/>
        </w:rPr>
        <w:t xml:space="preserve">After reviewing the updated CPUE indices as well as the Japanese recruitment monitoring results, the PBFWG recommends maintaining the conservation advice from ISC18 (in 2018) that the </w:t>
      </w:r>
      <w:r w:rsidRPr="00B6268A">
        <w:rPr>
          <w:rFonts w:ascii="Times New Roman" w:hAnsi="Times New Roman" w:cs="Times New Roman"/>
        </w:rPr>
        <w:lastRenderedPageBreak/>
        <w:t>projection mimicking the current management measures under the low recruitment scenario resulted in an estimated 98% probability of achieving the initial rebuilding target (6.7%SSB</w:t>
      </w:r>
      <w:r w:rsidRPr="00B6268A">
        <w:rPr>
          <w:rFonts w:ascii="Times New Roman" w:hAnsi="Times New Roman" w:cs="Times New Roman"/>
          <w:vertAlign w:val="subscript"/>
        </w:rPr>
        <w:t>F=0</w:t>
      </w:r>
      <w:r w:rsidRPr="00B6268A">
        <w:rPr>
          <w:rFonts w:ascii="Times New Roman" w:hAnsi="Times New Roman" w:cs="Times New Roman"/>
        </w:rPr>
        <w:t>) by 2024 and that of achieving the second rebuilding target (20%SSB</w:t>
      </w:r>
      <w:r w:rsidRPr="00B6268A">
        <w:rPr>
          <w:rFonts w:ascii="Times New Roman" w:hAnsi="Times New Roman" w:cs="Times New Roman"/>
          <w:vertAlign w:val="subscript"/>
        </w:rPr>
        <w:t>F=0</w:t>
      </w:r>
      <w:r w:rsidRPr="00B6268A">
        <w:rPr>
          <w:rFonts w:ascii="Times New Roman" w:hAnsi="Times New Roman" w:cs="Times New Roman"/>
        </w:rPr>
        <w:t xml:space="preserve">) 10 years after the achievement of the initial rebuilding target or by 2034, whichever is earlier, is 96%. </w:t>
      </w:r>
    </w:p>
    <w:p w14:paraId="04272FFC" w14:textId="77777777" w:rsidR="000701DA" w:rsidRPr="00B6268A" w:rsidRDefault="000701DA" w:rsidP="00B6268A">
      <w:pPr>
        <w:adjustRightInd w:val="0"/>
        <w:snapToGrid w:val="0"/>
        <w:spacing w:after="0" w:line="240" w:lineRule="auto"/>
        <w:ind w:left="720"/>
        <w:jc w:val="both"/>
        <w:rPr>
          <w:rFonts w:ascii="Times New Roman" w:hAnsi="Times New Roman" w:cs="Times New Roman"/>
        </w:rPr>
      </w:pPr>
    </w:p>
    <w:p w14:paraId="6E68915D" w14:textId="77777777" w:rsidR="000701DA" w:rsidRPr="00B6268A" w:rsidRDefault="000701DA" w:rsidP="00B6268A">
      <w:pPr>
        <w:adjustRightInd w:val="0"/>
        <w:snapToGrid w:val="0"/>
        <w:spacing w:after="0" w:line="240" w:lineRule="auto"/>
        <w:ind w:left="720"/>
        <w:jc w:val="both"/>
        <w:rPr>
          <w:rFonts w:ascii="Times New Roman" w:hAnsi="Times New Roman" w:cs="Times New Roman"/>
        </w:rPr>
      </w:pPr>
      <w:r w:rsidRPr="00B6268A">
        <w:rPr>
          <w:rFonts w:ascii="Times New Roman" w:hAnsi="Times New Roman" w:cs="Times New Roman"/>
        </w:rPr>
        <w:t>In the projections reported here, the projected future SSBs are the medians of the 6,000 individual SSB calculated for each 300 bootstrap replicates (</w:t>
      </w:r>
      <w:proofErr w:type="gramStart"/>
      <w:r w:rsidRPr="00B6268A">
        <w:rPr>
          <w:rFonts w:ascii="Times New Roman" w:hAnsi="Times New Roman" w:cs="Times New Roman"/>
        </w:rPr>
        <w:t>i.e.</w:t>
      </w:r>
      <w:proofErr w:type="gramEnd"/>
      <w:r w:rsidRPr="00B6268A">
        <w:rPr>
          <w:rFonts w:ascii="Times New Roman" w:hAnsi="Times New Roman" w:cs="Times New Roman"/>
        </w:rPr>
        <w:t xml:space="preserve"> catch, CPUE and size) to capture the uncertainty of parameter estimations followed by 20 stochastic simulations based on the different future recruitment time series. The projection assumes that each harvesting scenario is fully implemented and is based on certain biological or other assumptions of base case assessment model. If conditions change, the projection results would be more uncertain.</w:t>
      </w:r>
    </w:p>
    <w:p w14:paraId="3C9D8D2E" w14:textId="77777777" w:rsidR="000701DA" w:rsidRPr="00B6268A" w:rsidRDefault="000701DA" w:rsidP="00B6268A">
      <w:pPr>
        <w:adjustRightInd w:val="0"/>
        <w:snapToGrid w:val="0"/>
        <w:spacing w:after="0" w:line="240" w:lineRule="auto"/>
        <w:ind w:left="720"/>
        <w:jc w:val="both"/>
        <w:rPr>
          <w:rFonts w:ascii="Times New Roman" w:hAnsi="Times New Roman" w:cs="Times New Roman"/>
        </w:rPr>
      </w:pPr>
      <w:r w:rsidRPr="00B6268A">
        <w:rPr>
          <w:rFonts w:ascii="Times New Roman" w:hAnsi="Times New Roman" w:cs="Times New Roman"/>
        </w:rPr>
        <w:t xml:space="preserve"> </w:t>
      </w:r>
    </w:p>
    <w:p w14:paraId="033DE2E0" w14:textId="77777777" w:rsidR="000701DA" w:rsidRPr="00B6268A" w:rsidRDefault="000701DA" w:rsidP="00B6268A">
      <w:pPr>
        <w:adjustRightInd w:val="0"/>
        <w:snapToGrid w:val="0"/>
        <w:spacing w:after="0" w:line="240" w:lineRule="auto"/>
        <w:ind w:left="720"/>
        <w:jc w:val="both"/>
        <w:rPr>
          <w:rFonts w:ascii="Times New Roman" w:hAnsi="Times New Roman" w:cs="Times New Roman"/>
        </w:rPr>
      </w:pPr>
      <w:r w:rsidRPr="00B6268A">
        <w:rPr>
          <w:rFonts w:ascii="Times New Roman" w:hAnsi="Times New Roman" w:cs="Times New Roman"/>
          <w:b/>
        </w:rPr>
        <w:t>Request 2</w:t>
      </w:r>
      <w:r w:rsidRPr="00B6268A">
        <w:rPr>
          <w:rFonts w:ascii="Times New Roman" w:hAnsi="Times New Roman" w:cs="Times New Roman"/>
        </w:rPr>
        <w:t>: Conduct projections of harvest scenarios shown below based on 2018 assessment and provide probability of achieving initial and 2</w:t>
      </w:r>
      <w:r w:rsidRPr="00B6268A">
        <w:rPr>
          <w:rFonts w:ascii="Times New Roman" w:hAnsi="Times New Roman" w:cs="Times New Roman"/>
          <w:vertAlign w:val="superscript"/>
        </w:rPr>
        <w:t>nd</w:t>
      </w:r>
      <w:r w:rsidRPr="00B6268A">
        <w:rPr>
          <w:rFonts w:ascii="Times New Roman" w:hAnsi="Times New Roman" w:cs="Times New Roman"/>
        </w:rPr>
        <w:t xml:space="preserve"> rebuilding targets in accordance with paragraph 2.1 of HS2017-02. </w:t>
      </w:r>
    </w:p>
    <w:p w14:paraId="78355196" w14:textId="77777777" w:rsidR="000701DA" w:rsidRPr="00B6268A" w:rsidRDefault="000701DA" w:rsidP="00B6268A">
      <w:pPr>
        <w:adjustRightInd w:val="0"/>
        <w:snapToGrid w:val="0"/>
        <w:spacing w:after="0" w:line="240" w:lineRule="auto"/>
        <w:ind w:left="720"/>
        <w:jc w:val="both"/>
        <w:rPr>
          <w:rFonts w:ascii="Times New Roman" w:hAnsi="Times New Roman" w:cs="Times New Roman"/>
        </w:rPr>
      </w:pPr>
    </w:p>
    <w:p w14:paraId="3087D9C3" w14:textId="77777777" w:rsidR="000701DA" w:rsidRPr="00B6268A" w:rsidRDefault="000701DA" w:rsidP="00B6268A">
      <w:pPr>
        <w:adjustRightInd w:val="0"/>
        <w:snapToGrid w:val="0"/>
        <w:spacing w:after="0" w:line="240" w:lineRule="auto"/>
        <w:ind w:left="720"/>
        <w:jc w:val="both"/>
        <w:rPr>
          <w:rFonts w:ascii="Times New Roman" w:hAnsi="Times New Roman" w:cs="Times New Roman"/>
        </w:rPr>
      </w:pPr>
      <w:r w:rsidRPr="00B6268A">
        <w:rPr>
          <w:rFonts w:ascii="Times New Roman" w:hAnsi="Times New Roman" w:cs="Times New Roman"/>
        </w:rPr>
        <w:t>Scenarios for catch increase</w:t>
      </w:r>
    </w:p>
    <w:tbl>
      <w:tblPr>
        <w:tblStyle w:val="3"/>
        <w:tblW w:w="0" w:type="auto"/>
        <w:tblInd w:w="1440" w:type="dxa"/>
        <w:tblLook w:val="04A0" w:firstRow="1" w:lastRow="0" w:firstColumn="1" w:lastColumn="0" w:noHBand="0" w:noVBand="1"/>
      </w:tblPr>
      <w:tblGrid>
        <w:gridCol w:w="2123"/>
        <w:gridCol w:w="2123"/>
        <w:gridCol w:w="2124"/>
      </w:tblGrid>
      <w:tr w:rsidR="000701DA" w:rsidRPr="00B6268A" w14:paraId="1E8C88CC" w14:textId="77777777" w:rsidTr="00573C70">
        <w:tc>
          <w:tcPr>
            <w:tcW w:w="4246" w:type="dxa"/>
            <w:gridSpan w:val="2"/>
          </w:tcPr>
          <w:p w14:paraId="66B9D864"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West Pacific</w:t>
            </w:r>
          </w:p>
        </w:tc>
        <w:tc>
          <w:tcPr>
            <w:tcW w:w="2124" w:type="dxa"/>
          </w:tcPr>
          <w:p w14:paraId="02AF6A45"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East Pacific</w:t>
            </w:r>
          </w:p>
        </w:tc>
      </w:tr>
      <w:tr w:rsidR="000701DA" w:rsidRPr="00B6268A" w14:paraId="6F85E529" w14:textId="77777777" w:rsidTr="00573C70">
        <w:tc>
          <w:tcPr>
            <w:tcW w:w="2123" w:type="dxa"/>
          </w:tcPr>
          <w:p w14:paraId="1068C8A4"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Small fish</w:t>
            </w:r>
          </w:p>
        </w:tc>
        <w:tc>
          <w:tcPr>
            <w:tcW w:w="2123" w:type="dxa"/>
          </w:tcPr>
          <w:p w14:paraId="1EE5ED7C"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Large fish</w:t>
            </w:r>
          </w:p>
        </w:tc>
        <w:tc>
          <w:tcPr>
            <w:tcW w:w="2124" w:type="dxa"/>
          </w:tcPr>
          <w:p w14:paraId="75D46078" w14:textId="77777777" w:rsidR="000701DA" w:rsidRPr="00B6268A" w:rsidRDefault="000701DA" w:rsidP="00B6268A">
            <w:pPr>
              <w:adjustRightInd w:val="0"/>
              <w:snapToGrid w:val="0"/>
              <w:jc w:val="center"/>
              <w:rPr>
                <w:rFonts w:ascii="Times New Roman" w:hAnsi="Times New Roman" w:cs="Times New Roman"/>
                <w:sz w:val="22"/>
                <w:szCs w:val="22"/>
              </w:rPr>
            </w:pPr>
          </w:p>
        </w:tc>
      </w:tr>
      <w:tr w:rsidR="000701DA" w:rsidRPr="00B6268A" w14:paraId="325E4722" w14:textId="77777777" w:rsidTr="00573C70">
        <w:tc>
          <w:tcPr>
            <w:tcW w:w="2123" w:type="dxa"/>
          </w:tcPr>
          <w:p w14:paraId="7EB5429D"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0</w:t>
            </w:r>
          </w:p>
        </w:tc>
        <w:tc>
          <w:tcPr>
            <w:tcW w:w="2123" w:type="dxa"/>
          </w:tcPr>
          <w:p w14:paraId="0AC97075"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600t</w:t>
            </w:r>
          </w:p>
        </w:tc>
        <w:tc>
          <w:tcPr>
            <w:tcW w:w="2124" w:type="dxa"/>
          </w:tcPr>
          <w:p w14:paraId="6CEBEFE0"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400t</w:t>
            </w:r>
          </w:p>
        </w:tc>
      </w:tr>
      <w:tr w:rsidR="000701DA" w:rsidRPr="00B6268A" w14:paraId="5009F7EA" w14:textId="77777777" w:rsidTr="00573C70">
        <w:tc>
          <w:tcPr>
            <w:tcW w:w="2123" w:type="dxa"/>
          </w:tcPr>
          <w:p w14:paraId="65DBA669"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5%</w:t>
            </w:r>
          </w:p>
        </w:tc>
        <w:tc>
          <w:tcPr>
            <w:tcW w:w="2123" w:type="dxa"/>
          </w:tcPr>
          <w:p w14:paraId="368BF9CA"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1300t</w:t>
            </w:r>
          </w:p>
        </w:tc>
        <w:tc>
          <w:tcPr>
            <w:tcW w:w="2124" w:type="dxa"/>
          </w:tcPr>
          <w:p w14:paraId="32FA8696"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700t</w:t>
            </w:r>
          </w:p>
        </w:tc>
      </w:tr>
      <w:tr w:rsidR="000701DA" w:rsidRPr="00B6268A" w14:paraId="533B78CD" w14:textId="77777777" w:rsidTr="00573C70">
        <w:tc>
          <w:tcPr>
            <w:tcW w:w="2123" w:type="dxa"/>
          </w:tcPr>
          <w:p w14:paraId="2978BA87"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10%</w:t>
            </w:r>
          </w:p>
        </w:tc>
        <w:tc>
          <w:tcPr>
            <w:tcW w:w="2123" w:type="dxa"/>
          </w:tcPr>
          <w:p w14:paraId="1798A3D0"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1300t</w:t>
            </w:r>
          </w:p>
        </w:tc>
        <w:tc>
          <w:tcPr>
            <w:tcW w:w="2124" w:type="dxa"/>
          </w:tcPr>
          <w:p w14:paraId="55D12313"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700t</w:t>
            </w:r>
          </w:p>
        </w:tc>
      </w:tr>
      <w:tr w:rsidR="000701DA" w:rsidRPr="00B6268A" w14:paraId="166A2DFC" w14:textId="77777777" w:rsidTr="00573C70">
        <w:tc>
          <w:tcPr>
            <w:tcW w:w="2123" w:type="dxa"/>
          </w:tcPr>
          <w:p w14:paraId="2B9635B4"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5%</w:t>
            </w:r>
          </w:p>
        </w:tc>
        <w:tc>
          <w:tcPr>
            <w:tcW w:w="2123" w:type="dxa"/>
          </w:tcPr>
          <w:p w14:paraId="3C96FD14"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1000t</w:t>
            </w:r>
          </w:p>
        </w:tc>
        <w:tc>
          <w:tcPr>
            <w:tcW w:w="2124" w:type="dxa"/>
          </w:tcPr>
          <w:p w14:paraId="0777B512"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500t</w:t>
            </w:r>
          </w:p>
        </w:tc>
      </w:tr>
      <w:tr w:rsidR="000701DA" w:rsidRPr="00B6268A" w14:paraId="4D9F1948" w14:textId="77777777" w:rsidTr="00573C70">
        <w:tc>
          <w:tcPr>
            <w:tcW w:w="2123" w:type="dxa"/>
          </w:tcPr>
          <w:p w14:paraId="0272EA1A"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0</w:t>
            </w:r>
          </w:p>
        </w:tc>
        <w:tc>
          <w:tcPr>
            <w:tcW w:w="2123" w:type="dxa"/>
          </w:tcPr>
          <w:p w14:paraId="0D8B9AD9"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1650t</w:t>
            </w:r>
          </w:p>
        </w:tc>
        <w:tc>
          <w:tcPr>
            <w:tcW w:w="2124" w:type="dxa"/>
          </w:tcPr>
          <w:p w14:paraId="3FC0418A"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660t</w:t>
            </w:r>
          </w:p>
        </w:tc>
      </w:tr>
      <w:tr w:rsidR="000701DA" w:rsidRPr="00B6268A" w14:paraId="51E59CE8" w14:textId="77777777" w:rsidTr="00573C70">
        <w:tc>
          <w:tcPr>
            <w:tcW w:w="4246" w:type="dxa"/>
            <w:gridSpan w:val="2"/>
          </w:tcPr>
          <w:p w14:paraId="6B99CA4D"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5%</w:t>
            </w:r>
          </w:p>
        </w:tc>
        <w:tc>
          <w:tcPr>
            <w:tcW w:w="2124" w:type="dxa"/>
          </w:tcPr>
          <w:p w14:paraId="05F2E270"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5%</w:t>
            </w:r>
          </w:p>
        </w:tc>
      </w:tr>
      <w:tr w:rsidR="000701DA" w:rsidRPr="00B6268A" w14:paraId="326C2CBF" w14:textId="77777777" w:rsidTr="00573C70">
        <w:tc>
          <w:tcPr>
            <w:tcW w:w="4246" w:type="dxa"/>
            <w:gridSpan w:val="2"/>
          </w:tcPr>
          <w:p w14:paraId="70C14F4A"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10%</w:t>
            </w:r>
          </w:p>
        </w:tc>
        <w:tc>
          <w:tcPr>
            <w:tcW w:w="2124" w:type="dxa"/>
          </w:tcPr>
          <w:p w14:paraId="430BB003"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10%</w:t>
            </w:r>
          </w:p>
        </w:tc>
      </w:tr>
      <w:tr w:rsidR="000701DA" w:rsidRPr="00B6268A" w14:paraId="79AAB086" w14:textId="77777777" w:rsidTr="00573C70">
        <w:tc>
          <w:tcPr>
            <w:tcW w:w="4246" w:type="dxa"/>
            <w:gridSpan w:val="2"/>
          </w:tcPr>
          <w:p w14:paraId="7AFD6410"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15%</w:t>
            </w:r>
          </w:p>
        </w:tc>
        <w:tc>
          <w:tcPr>
            <w:tcW w:w="2124" w:type="dxa"/>
          </w:tcPr>
          <w:p w14:paraId="65F4C15B" w14:textId="77777777" w:rsidR="000701DA" w:rsidRPr="00B6268A" w:rsidRDefault="000701DA" w:rsidP="00B6268A">
            <w:pPr>
              <w:adjustRightInd w:val="0"/>
              <w:snapToGrid w:val="0"/>
              <w:jc w:val="center"/>
              <w:rPr>
                <w:rFonts w:ascii="Times New Roman" w:hAnsi="Times New Roman" w:cs="Times New Roman"/>
                <w:sz w:val="22"/>
                <w:szCs w:val="22"/>
              </w:rPr>
            </w:pPr>
            <w:r w:rsidRPr="00B6268A">
              <w:rPr>
                <w:rFonts w:ascii="Times New Roman" w:hAnsi="Times New Roman" w:cs="Times New Roman"/>
                <w:sz w:val="22"/>
                <w:szCs w:val="22"/>
              </w:rPr>
              <w:t>15%</w:t>
            </w:r>
          </w:p>
        </w:tc>
      </w:tr>
    </w:tbl>
    <w:p w14:paraId="2442F72C" w14:textId="77777777" w:rsidR="000701DA" w:rsidRPr="00B6268A" w:rsidRDefault="000701DA" w:rsidP="00B6268A">
      <w:pPr>
        <w:adjustRightInd w:val="0"/>
        <w:snapToGrid w:val="0"/>
        <w:spacing w:after="0" w:line="240" w:lineRule="auto"/>
        <w:ind w:left="720"/>
        <w:jc w:val="both"/>
        <w:rPr>
          <w:rFonts w:ascii="Times New Roman" w:hAnsi="Times New Roman" w:cs="Times New Roman"/>
        </w:rPr>
      </w:pPr>
      <w:r w:rsidRPr="00B6268A">
        <w:rPr>
          <w:rFonts w:ascii="Times New Roman" w:hAnsi="Times New Roman" w:cs="Times New Roman"/>
        </w:rPr>
        <w:t xml:space="preserve">* 250t transfer of catch limit from small fish to large fish by Japan is assumed to continue until 2020. </w:t>
      </w:r>
    </w:p>
    <w:p w14:paraId="03568A55" w14:textId="77777777" w:rsidR="000701DA" w:rsidRPr="00B6268A" w:rsidRDefault="000701DA" w:rsidP="00B6268A">
      <w:pPr>
        <w:adjustRightInd w:val="0"/>
        <w:snapToGrid w:val="0"/>
        <w:spacing w:after="0" w:line="240" w:lineRule="auto"/>
        <w:ind w:left="720"/>
        <w:jc w:val="both"/>
        <w:rPr>
          <w:rFonts w:ascii="Times New Roman" w:hAnsi="Times New Roman" w:cs="Times New Roman"/>
          <w:b/>
          <w:lang w:val="en"/>
        </w:rPr>
      </w:pPr>
    </w:p>
    <w:p w14:paraId="2A058EE9" w14:textId="77777777" w:rsidR="000701DA" w:rsidRPr="00B6268A" w:rsidRDefault="000701DA" w:rsidP="00B6268A">
      <w:pPr>
        <w:adjustRightInd w:val="0"/>
        <w:snapToGrid w:val="0"/>
        <w:spacing w:after="0" w:line="240" w:lineRule="auto"/>
        <w:ind w:left="720"/>
        <w:jc w:val="both"/>
        <w:rPr>
          <w:rFonts w:ascii="Times New Roman" w:hAnsi="Times New Roman" w:cs="Times New Roman"/>
          <w:b/>
          <w:lang w:val="en"/>
        </w:rPr>
      </w:pPr>
      <w:r w:rsidRPr="00B6268A">
        <w:rPr>
          <w:rFonts w:ascii="Times New Roman" w:hAnsi="Times New Roman" w:cs="Times New Roman"/>
          <w:b/>
          <w:lang w:val="en"/>
        </w:rPr>
        <w:t>Response from ISC</w:t>
      </w:r>
    </w:p>
    <w:p w14:paraId="324844AE" w14:textId="77777777" w:rsidR="000701DA" w:rsidRPr="00B6268A" w:rsidRDefault="000701DA" w:rsidP="00B6268A">
      <w:pPr>
        <w:adjustRightInd w:val="0"/>
        <w:snapToGrid w:val="0"/>
        <w:spacing w:after="0" w:line="240" w:lineRule="auto"/>
        <w:ind w:left="720"/>
        <w:jc w:val="both"/>
        <w:rPr>
          <w:rFonts w:ascii="Times New Roman" w:hAnsi="Times New Roman" w:cs="Times New Roman"/>
        </w:rPr>
      </w:pPr>
      <w:r w:rsidRPr="00B6268A">
        <w:rPr>
          <w:rFonts w:ascii="Times New Roman" w:hAnsi="Times New Roman" w:cs="Times New Roman"/>
          <w:lang w:val="en"/>
        </w:rPr>
        <w:t xml:space="preserve">PBFWG conducted projections </w:t>
      </w:r>
      <w:r w:rsidRPr="00B6268A">
        <w:rPr>
          <w:rFonts w:ascii="Times New Roman" w:hAnsi="Times New Roman" w:cs="Times New Roman"/>
        </w:rPr>
        <w:t>in the same manner as in the 2018 assessment. The recruitment scenario followed paragraph 2.1 of WCPFC Harvest Strategy 2017-02; and was kept at a low level (re-sampling from 1980-1989) until the initial rebuilding target is achieved and then changed to the historical average level.</w:t>
      </w:r>
    </w:p>
    <w:p w14:paraId="197F9E5B" w14:textId="77777777" w:rsidR="000701DA" w:rsidRPr="00B6268A" w:rsidRDefault="000701DA" w:rsidP="00B6268A">
      <w:pPr>
        <w:adjustRightInd w:val="0"/>
        <w:snapToGrid w:val="0"/>
        <w:spacing w:after="0" w:line="240" w:lineRule="auto"/>
        <w:ind w:left="720"/>
        <w:jc w:val="both"/>
        <w:rPr>
          <w:rFonts w:ascii="Times New Roman" w:hAnsi="Times New Roman" w:cs="Times New Roman"/>
        </w:rPr>
      </w:pPr>
    </w:p>
    <w:p w14:paraId="4FEAC60D" w14:textId="77777777" w:rsidR="000701DA" w:rsidRPr="00B6268A" w:rsidRDefault="000701DA" w:rsidP="00B6268A">
      <w:pPr>
        <w:adjustRightInd w:val="0"/>
        <w:snapToGrid w:val="0"/>
        <w:spacing w:after="0" w:line="240" w:lineRule="auto"/>
        <w:ind w:left="720"/>
        <w:jc w:val="both"/>
        <w:rPr>
          <w:rFonts w:ascii="Times New Roman" w:hAnsi="Times New Roman" w:cs="Times New Roman"/>
        </w:rPr>
      </w:pPr>
      <w:r w:rsidRPr="00B6268A">
        <w:rPr>
          <w:rFonts w:ascii="Times New Roman" w:hAnsi="Times New Roman" w:cs="Times New Roman"/>
        </w:rPr>
        <w:t xml:space="preserve">The projection results are shown in Table </w:t>
      </w:r>
      <w:r w:rsidRPr="00B6268A">
        <w:rPr>
          <w:rFonts w:ascii="Times New Roman" w:eastAsiaTheme="minorEastAsia" w:hAnsi="Times New Roman" w:cs="Times New Roman"/>
        </w:rPr>
        <w:t>PBF-0</w:t>
      </w:r>
      <w:r w:rsidRPr="00B6268A">
        <w:rPr>
          <w:rFonts w:ascii="Times New Roman" w:hAnsi="Times New Roman" w:cs="Times New Roman"/>
        </w:rPr>
        <w:t xml:space="preserve">2 and Figure </w:t>
      </w:r>
      <w:r w:rsidRPr="00B6268A">
        <w:rPr>
          <w:rFonts w:ascii="Times New Roman" w:eastAsiaTheme="minorEastAsia" w:hAnsi="Times New Roman" w:cs="Times New Roman"/>
        </w:rPr>
        <w:t>PBF-0</w:t>
      </w:r>
      <w:r w:rsidRPr="00B6268A">
        <w:rPr>
          <w:rFonts w:ascii="Times New Roman" w:hAnsi="Times New Roman" w:cs="Times New Roman"/>
        </w:rPr>
        <w:t xml:space="preserve">1. The results show that increasing the catch limit of small PBF (&lt;30 kg) in the WPO has the largest impact on the probability of achieving the interim and 2nd rebuilding targets. In addition, an overall increase in catch from the current limits, particularly a 15% increase, has the largest impact on achieving rebuilding targets. </w:t>
      </w:r>
    </w:p>
    <w:p w14:paraId="7CBCB503" w14:textId="77777777" w:rsidR="000701DA" w:rsidRPr="00B6268A" w:rsidRDefault="000701DA" w:rsidP="00B6268A">
      <w:pPr>
        <w:adjustRightInd w:val="0"/>
        <w:snapToGrid w:val="0"/>
        <w:spacing w:after="0" w:line="240" w:lineRule="auto"/>
        <w:ind w:left="720"/>
        <w:jc w:val="both"/>
        <w:rPr>
          <w:rFonts w:ascii="Times New Roman" w:hAnsi="Times New Roman" w:cs="Times New Roman"/>
        </w:rPr>
      </w:pPr>
    </w:p>
    <w:p w14:paraId="6E79418D" w14:textId="77777777" w:rsidR="000701DA" w:rsidRPr="00B6268A" w:rsidRDefault="000701DA" w:rsidP="00B6268A">
      <w:pPr>
        <w:adjustRightInd w:val="0"/>
        <w:snapToGrid w:val="0"/>
        <w:spacing w:after="0" w:line="240" w:lineRule="auto"/>
        <w:ind w:left="1440"/>
        <w:jc w:val="both"/>
        <w:rPr>
          <w:rFonts w:ascii="Times New Roman" w:hAnsi="Times New Roman" w:cs="Times New Roman"/>
        </w:rPr>
      </w:pPr>
    </w:p>
    <w:p w14:paraId="4545D281" w14:textId="77777777" w:rsidR="000701DA" w:rsidRPr="00B6268A" w:rsidRDefault="000701DA" w:rsidP="00B6268A">
      <w:pPr>
        <w:adjustRightInd w:val="0"/>
        <w:snapToGrid w:val="0"/>
        <w:spacing w:after="0" w:line="240" w:lineRule="auto"/>
        <w:rPr>
          <w:rFonts w:ascii="Times New Roman" w:hAnsi="Times New Roman" w:cs="Times New Roman"/>
          <w:b/>
          <w:bCs/>
        </w:rPr>
      </w:pPr>
      <w:r w:rsidRPr="00B6268A">
        <w:rPr>
          <w:rFonts w:ascii="Times New Roman" w:hAnsi="Times New Roman" w:cs="Times New Roman"/>
          <w:b/>
          <w:bCs/>
        </w:rPr>
        <w:br w:type="page"/>
      </w:r>
    </w:p>
    <w:p w14:paraId="3CD4BC07" w14:textId="32F6E898" w:rsidR="000701DA" w:rsidRPr="00B6268A" w:rsidRDefault="000701DA" w:rsidP="00B6268A">
      <w:pPr>
        <w:adjustRightInd w:val="0"/>
        <w:snapToGrid w:val="0"/>
        <w:spacing w:after="0" w:line="240" w:lineRule="auto"/>
        <w:rPr>
          <w:rFonts w:ascii="Times New Roman" w:hAnsi="Times New Roman" w:cs="Times New Roman"/>
        </w:rPr>
      </w:pPr>
      <w:r w:rsidRPr="00B6268A">
        <w:rPr>
          <w:rFonts w:ascii="Times New Roman" w:hAnsi="Times New Roman" w:cs="Times New Roman"/>
          <w:b/>
          <w:bCs/>
        </w:rPr>
        <w:lastRenderedPageBreak/>
        <w:t>Table PBF-01.</w:t>
      </w:r>
      <w:r w:rsidRPr="00B6268A">
        <w:rPr>
          <w:rFonts w:ascii="Times New Roman" w:hAnsi="Times New Roman" w:cs="Times New Roman"/>
        </w:rPr>
        <w:t xml:space="preserve"> </w:t>
      </w:r>
      <w:r w:rsidRPr="00B6268A">
        <w:rPr>
          <w:rFonts w:ascii="Times New Roman" w:eastAsia="MS Mincho" w:hAnsi="Times New Roman" w:cs="Times New Roman"/>
          <w:bCs/>
          <w:lang w:eastAsia="en-NZ"/>
        </w:rPr>
        <w:t>Future projection scenarios for Pacific bluefin tuna (</w:t>
      </w:r>
      <w:r w:rsidRPr="00B6268A">
        <w:rPr>
          <w:rFonts w:ascii="Times New Roman" w:eastAsia="MS Mincho" w:hAnsi="Times New Roman" w:cs="Times New Roman"/>
          <w:bCs/>
          <w:i/>
          <w:lang w:eastAsia="en-NZ"/>
        </w:rPr>
        <w:t>Thunnus orientalis</w:t>
      </w:r>
      <w:r w:rsidRPr="00B6268A">
        <w:rPr>
          <w:rFonts w:ascii="Times New Roman" w:eastAsia="MS Mincho" w:hAnsi="Times New Roman" w:cs="Times New Roman"/>
          <w:bCs/>
          <w:lang w:eastAsia="en-NZ"/>
        </w:rPr>
        <w:t>).</w:t>
      </w:r>
    </w:p>
    <w:p w14:paraId="483E317C" w14:textId="77777777" w:rsidR="000701DA" w:rsidRPr="00B6268A" w:rsidRDefault="000701DA" w:rsidP="00B6268A">
      <w:pPr>
        <w:adjustRightInd w:val="0"/>
        <w:snapToGrid w:val="0"/>
        <w:spacing w:after="0" w:line="240" w:lineRule="auto"/>
        <w:jc w:val="center"/>
        <w:rPr>
          <w:rFonts w:ascii="Times New Roman" w:hAnsi="Times New Roman" w:cs="Times New Roman"/>
          <w:noProof/>
        </w:rPr>
      </w:pPr>
      <w:r w:rsidRPr="00B6268A">
        <w:rPr>
          <w:rFonts w:ascii="Times New Roman" w:hAnsi="Times New Roman" w:cs="Times New Roman"/>
          <w:noProof/>
          <w:lang w:eastAsia="zh-CN" w:bidi="mn-Mong-CN"/>
        </w:rPr>
        <w:drawing>
          <wp:inline distT="0" distB="0" distL="0" distR="0" wp14:anchorId="0068293B" wp14:editId="32D4875F">
            <wp:extent cx="5882701" cy="2364105"/>
            <wp:effectExtent l="0" t="0" r="3810" b="0"/>
            <wp:docPr id="15878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88285" cy="2366349"/>
                    </a:xfrm>
                    <a:prstGeom prst="rect">
                      <a:avLst/>
                    </a:prstGeom>
                    <a:noFill/>
                    <a:ln>
                      <a:noFill/>
                    </a:ln>
                  </pic:spPr>
                </pic:pic>
              </a:graphicData>
            </a:graphic>
          </wp:inline>
        </w:drawing>
      </w:r>
    </w:p>
    <w:p w14:paraId="14FD2CD4" w14:textId="77777777" w:rsidR="000701DA" w:rsidRPr="00B6268A" w:rsidRDefault="000701DA" w:rsidP="00B6268A">
      <w:pPr>
        <w:adjustRightInd w:val="0"/>
        <w:snapToGrid w:val="0"/>
        <w:spacing w:after="0" w:line="240" w:lineRule="auto"/>
        <w:jc w:val="both"/>
        <w:rPr>
          <w:rFonts w:ascii="Times New Roman" w:hAnsi="Times New Roman" w:cs="Times New Roman"/>
        </w:rPr>
      </w:pPr>
    </w:p>
    <w:p w14:paraId="3733CE6D" w14:textId="77777777" w:rsidR="00B6268A" w:rsidRDefault="00B6268A" w:rsidP="00B6268A">
      <w:pPr>
        <w:adjustRightInd w:val="0"/>
        <w:snapToGrid w:val="0"/>
        <w:spacing w:after="0" w:line="240" w:lineRule="auto"/>
        <w:jc w:val="both"/>
        <w:rPr>
          <w:rFonts w:ascii="Times New Roman" w:hAnsi="Times New Roman" w:cs="Times New Roman"/>
          <w:b/>
          <w:bCs/>
        </w:rPr>
      </w:pPr>
    </w:p>
    <w:p w14:paraId="4FAD7F21" w14:textId="581BA272" w:rsidR="000701DA" w:rsidRPr="00B6268A" w:rsidRDefault="000701DA" w:rsidP="00B6268A">
      <w:pPr>
        <w:adjustRightInd w:val="0"/>
        <w:snapToGrid w:val="0"/>
        <w:spacing w:after="0" w:line="240" w:lineRule="auto"/>
        <w:jc w:val="both"/>
        <w:rPr>
          <w:rFonts w:ascii="Times New Roman" w:eastAsiaTheme="minorEastAsia" w:hAnsi="Times New Roman" w:cs="Times New Roman"/>
        </w:rPr>
      </w:pPr>
      <w:r w:rsidRPr="00B6268A">
        <w:rPr>
          <w:rFonts w:ascii="Times New Roman" w:hAnsi="Times New Roman" w:cs="Times New Roman"/>
          <w:b/>
          <w:bCs/>
        </w:rPr>
        <w:t>Table PBF-</w:t>
      </w:r>
      <w:r w:rsidRPr="00B6268A">
        <w:rPr>
          <w:rFonts w:ascii="Times New Roman" w:eastAsiaTheme="minorEastAsia" w:hAnsi="Times New Roman" w:cs="Times New Roman"/>
          <w:b/>
          <w:bCs/>
        </w:rPr>
        <w:t>0</w:t>
      </w:r>
      <w:r w:rsidRPr="00B6268A">
        <w:rPr>
          <w:rFonts w:ascii="Times New Roman" w:hAnsi="Times New Roman" w:cs="Times New Roman"/>
          <w:b/>
          <w:bCs/>
        </w:rPr>
        <w:t>2</w:t>
      </w:r>
      <w:r w:rsidRPr="00B6268A">
        <w:rPr>
          <w:rFonts w:ascii="Times New Roman" w:hAnsi="Times New Roman" w:cs="Times New Roman"/>
        </w:rPr>
        <w:t xml:space="preserve">. Probability of achieving targets under projection scenarios for Pacific bluefin tuna. Future projection scenarios for Pacific bluefin tuna and their probability of achieving various target levels by various time schedules based on the 2018 base-case model. </w:t>
      </w:r>
    </w:p>
    <w:p w14:paraId="4DF30515" w14:textId="77777777" w:rsidR="000701DA" w:rsidRPr="00B6268A" w:rsidRDefault="000701DA" w:rsidP="00B6268A">
      <w:pPr>
        <w:adjustRightInd w:val="0"/>
        <w:snapToGrid w:val="0"/>
        <w:spacing w:after="0" w:line="240" w:lineRule="auto"/>
        <w:jc w:val="both"/>
        <w:rPr>
          <w:rFonts w:ascii="Times New Roman" w:hAnsi="Times New Roman" w:cs="Times New Roman"/>
        </w:rPr>
      </w:pPr>
      <w:r w:rsidRPr="00B6268A">
        <w:rPr>
          <w:rFonts w:ascii="Times New Roman" w:hAnsi="Times New Roman" w:cs="Times New Roman"/>
          <w:noProof/>
          <w:lang w:eastAsia="zh-CN" w:bidi="mn-Mong-CN"/>
        </w:rPr>
        <w:drawing>
          <wp:inline distT="0" distB="0" distL="0" distR="0" wp14:anchorId="759CF785" wp14:editId="21D09A16">
            <wp:extent cx="5885332" cy="2114550"/>
            <wp:effectExtent l="0" t="0" r="1270" b="0"/>
            <wp:docPr id="15878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19159" cy="2126704"/>
                    </a:xfrm>
                    <a:prstGeom prst="rect">
                      <a:avLst/>
                    </a:prstGeom>
                    <a:noFill/>
                    <a:ln>
                      <a:noFill/>
                    </a:ln>
                  </pic:spPr>
                </pic:pic>
              </a:graphicData>
            </a:graphic>
          </wp:inline>
        </w:drawing>
      </w:r>
    </w:p>
    <w:p w14:paraId="7F16C646" w14:textId="1E5A142A" w:rsidR="000701DA" w:rsidRPr="00B6268A" w:rsidRDefault="000701DA" w:rsidP="00B6268A">
      <w:pPr>
        <w:adjustRightInd w:val="0"/>
        <w:snapToGrid w:val="0"/>
        <w:spacing w:after="0" w:line="240" w:lineRule="auto"/>
        <w:rPr>
          <w:rFonts w:ascii="Times New Roman" w:hAnsi="Times New Roman" w:cs="Times New Roman"/>
        </w:rPr>
      </w:pPr>
      <w:r w:rsidRPr="00B6268A">
        <w:rPr>
          <w:rFonts w:ascii="Times New Roman" w:hAnsi="Times New Roman" w:cs="Times New Roman"/>
        </w:rPr>
        <w:br w:type="page"/>
      </w:r>
    </w:p>
    <w:p w14:paraId="00C46222" w14:textId="77777777" w:rsidR="000701DA" w:rsidRPr="00B6268A" w:rsidRDefault="000701DA" w:rsidP="00B6268A">
      <w:pPr>
        <w:adjustRightInd w:val="0"/>
        <w:snapToGrid w:val="0"/>
        <w:spacing w:after="0" w:line="240" w:lineRule="auto"/>
        <w:rPr>
          <w:rFonts w:ascii="Times New Roman" w:hAnsi="Times New Roman" w:cs="Times New Roman"/>
        </w:rPr>
      </w:pPr>
    </w:p>
    <w:p w14:paraId="27C16EDB" w14:textId="77777777" w:rsidR="000701DA" w:rsidRPr="00B6268A" w:rsidRDefault="000701DA" w:rsidP="00B6268A">
      <w:pPr>
        <w:adjustRightInd w:val="0"/>
        <w:snapToGrid w:val="0"/>
        <w:spacing w:after="0" w:line="240" w:lineRule="auto"/>
        <w:jc w:val="center"/>
        <w:rPr>
          <w:rFonts w:ascii="Times New Roman" w:hAnsi="Times New Roman" w:cs="Times New Roman"/>
          <w:lang w:val="en"/>
        </w:rPr>
      </w:pPr>
      <w:r w:rsidRPr="00B6268A">
        <w:rPr>
          <w:rFonts w:ascii="Times New Roman" w:hAnsi="Times New Roman" w:cs="Times New Roman"/>
          <w:noProof/>
          <w:lang w:eastAsia="zh-CN" w:bidi="mn-Mong-CN"/>
        </w:rPr>
        <w:drawing>
          <wp:inline distT="0" distB="0" distL="0" distR="0" wp14:anchorId="5AB3FFB4" wp14:editId="466581B2">
            <wp:extent cx="2844332" cy="2586446"/>
            <wp:effectExtent l="0" t="0" r="0" b="4445"/>
            <wp:docPr id="1587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41086" cy="2583494"/>
                    </a:xfrm>
                    <a:prstGeom prst="rect">
                      <a:avLst/>
                    </a:prstGeom>
                    <a:noFill/>
                    <a:ln>
                      <a:noFill/>
                    </a:ln>
                  </pic:spPr>
                </pic:pic>
              </a:graphicData>
            </a:graphic>
          </wp:inline>
        </w:drawing>
      </w:r>
    </w:p>
    <w:p w14:paraId="42C6921D" w14:textId="77777777" w:rsidR="000701DA" w:rsidRPr="00B6268A" w:rsidRDefault="000701DA" w:rsidP="00B6268A">
      <w:pPr>
        <w:tabs>
          <w:tab w:val="left" w:pos="840"/>
        </w:tabs>
        <w:adjustRightInd w:val="0"/>
        <w:snapToGrid w:val="0"/>
        <w:spacing w:after="0" w:line="240" w:lineRule="auto"/>
        <w:ind w:right="114"/>
        <w:jc w:val="both"/>
        <w:rPr>
          <w:rFonts w:ascii="Times New Roman" w:hAnsi="Times New Roman" w:cs="Times New Roman"/>
          <w:b/>
          <w:lang w:val="en-AU"/>
        </w:rPr>
      </w:pPr>
      <w:r w:rsidRPr="00B6268A">
        <w:rPr>
          <w:rFonts w:ascii="Times New Roman" w:hAnsi="Times New Roman" w:cs="Times New Roman"/>
          <w:b/>
          <w:bCs/>
          <w:lang w:val="en"/>
        </w:rPr>
        <w:t>Figure PBF-</w:t>
      </w:r>
      <w:r w:rsidRPr="00B6268A">
        <w:rPr>
          <w:rFonts w:ascii="Times New Roman" w:eastAsiaTheme="minorEastAsia" w:hAnsi="Times New Roman" w:cs="Times New Roman"/>
          <w:b/>
          <w:bCs/>
          <w:lang w:val="en"/>
        </w:rPr>
        <w:t>0</w:t>
      </w:r>
      <w:r w:rsidRPr="00B6268A">
        <w:rPr>
          <w:rFonts w:ascii="Times New Roman" w:hAnsi="Times New Roman" w:cs="Times New Roman"/>
          <w:b/>
          <w:bCs/>
          <w:lang w:val="en"/>
        </w:rPr>
        <w:t>1</w:t>
      </w:r>
      <w:r w:rsidRPr="00B6268A">
        <w:rPr>
          <w:rFonts w:ascii="Times New Roman" w:hAnsi="Times New Roman" w:cs="Times New Roman"/>
          <w:lang w:val="en"/>
        </w:rPr>
        <w:t>. Time series of the projected spawning stock biomass by various harvest scenarios listed on the Table PBF-</w:t>
      </w:r>
      <w:r w:rsidRPr="00B6268A">
        <w:rPr>
          <w:rFonts w:ascii="Times New Roman" w:eastAsiaTheme="minorEastAsia" w:hAnsi="Times New Roman" w:cs="Times New Roman"/>
          <w:lang w:val="en"/>
        </w:rPr>
        <w:t>0</w:t>
      </w:r>
      <w:r w:rsidRPr="00B6268A">
        <w:rPr>
          <w:rFonts w:ascii="Times New Roman" w:hAnsi="Times New Roman" w:cs="Times New Roman"/>
          <w:lang w:val="en"/>
        </w:rPr>
        <w:t>1. Each colored solid and broken lines indicate the median spawning stock biomass and its 95% confidence intervals, respectively. The black dotted and solid lines are corresponded to the spawning stock biomasses of the initial and second rebuilding targets of Pacific bluefin tuna, respectively.</w:t>
      </w:r>
    </w:p>
    <w:p w14:paraId="56E0321C" w14:textId="77777777" w:rsidR="000701DA" w:rsidRPr="00B6268A" w:rsidRDefault="000701DA" w:rsidP="00B6268A">
      <w:pPr>
        <w:pStyle w:val="ListParagraph"/>
        <w:kinsoku w:val="0"/>
        <w:overflowPunct w:val="0"/>
        <w:autoSpaceDE w:val="0"/>
        <w:autoSpaceDN w:val="0"/>
        <w:adjustRightInd w:val="0"/>
        <w:snapToGrid w:val="0"/>
        <w:ind w:left="360"/>
        <w:contextualSpacing w:val="0"/>
        <w:rPr>
          <w:rFonts w:ascii="Times New Roman" w:hAnsi="Times New Roman"/>
          <w:b/>
          <w:bCs/>
        </w:rPr>
      </w:pPr>
    </w:p>
    <w:p w14:paraId="135EA920" w14:textId="77777777" w:rsidR="000701DA" w:rsidRPr="00B6268A" w:rsidRDefault="000701DA" w:rsidP="00B6268A">
      <w:pPr>
        <w:pStyle w:val="Heading1"/>
        <w:adjustRightInd w:val="0"/>
        <w:snapToGrid w:val="0"/>
        <w:spacing w:before="0" w:line="240" w:lineRule="auto"/>
        <w:rPr>
          <w:rFonts w:ascii="Times New Roman" w:hAnsi="Times New Roman" w:cs="Times New Roman"/>
          <w:sz w:val="22"/>
          <w:szCs w:val="22"/>
        </w:rPr>
      </w:pPr>
    </w:p>
    <w:p w14:paraId="65C22DDA" w14:textId="792B761A" w:rsidR="00C756EF" w:rsidRPr="00B6268A" w:rsidRDefault="00C756EF" w:rsidP="00B6268A">
      <w:pPr>
        <w:pStyle w:val="Heading1"/>
        <w:adjustRightInd w:val="0"/>
        <w:snapToGrid w:val="0"/>
        <w:spacing w:before="0" w:line="240" w:lineRule="auto"/>
        <w:rPr>
          <w:rFonts w:ascii="Times New Roman" w:hAnsi="Times New Roman" w:cs="Times New Roman"/>
          <w:b/>
          <w:bCs/>
          <w:sz w:val="28"/>
          <w:szCs w:val="28"/>
        </w:rPr>
      </w:pPr>
      <w:bookmarkStart w:id="5" w:name="_Toc124757569"/>
      <w:r w:rsidRPr="00B6268A">
        <w:rPr>
          <w:rFonts w:ascii="Times New Roman" w:hAnsi="Times New Roman" w:cs="Times New Roman"/>
          <w:b/>
          <w:bCs/>
          <w:sz w:val="28"/>
          <w:szCs w:val="28"/>
        </w:rPr>
        <w:t>SC14 2018 (STOCK ASSESSMENT CONDUCTED)</w:t>
      </w:r>
      <w:bookmarkEnd w:id="5"/>
      <w:r w:rsidRPr="00B6268A">
        <w:rPr>
          <w:rFonts w:ascii="Times New Roman" w:hAnsi="Times New Roman" w:cs="Times New Roman"/>
          <w:b/>
          <w:bCs/>
          <w:sz w:val="28"/>
          <w:szCs w:val="28"/>
        </w:rPr>
        <w:t xml:space="preserve"> </w:t>
      </w:r>
    </w:p>
    <w:p w14:paraId="77B51126" w14:textId="6DB758CD" w:rsidR="00BA1456" w:rsidRPr="00B6268A" w:rsidRDefault="00BA1456" w:rsidP="00B6268A">
      <w:pPr>
        <w:adjustRightInd w:val="0"/>
        <w:snapToGrid w:val="0"/>
        <w:spacing w:after="0" w:line="240" w:lineRule="auto"/>
        <w:rPr>
          <w:rFonts w:ascii="Times New Roman" w:hAnsi="Times New Roman" w:cs="Times New Roman"/>
          <w:b/>
          <w:sz w:val="24"/>
          <w:szCs w:val="24"/>
        </w:rPr>
      </w:pPr>
    </w:p>
    <w:p w14:paraId="4654252C" w14:textId="77777777" w:rsidR="00C6245B" w:rsidRPr="00B6268A" w:rsidRDefault="00C6245B" w:rsidP="00B6268A">
      <w:pPr>
        <w:pStyle w:val="SCa"/>
        <w:tabs>
          <w:tab w:val="clear" w:pos="1080"/>
        </w:tabs>
        <w:spacing w:after="0"/>
        <w:ind w:left="0"/>
        <w:rPr>
          <w:spacing w:val="-4"/>
        </w:rPr>
      </w:pPr>
      <w:r w:rsidRPr="00B6268A">
        <w:rPr>
          <w:spacing w:val="-4"/>
        </w:rPr>
        <w:t>Stock status and trends</w:t>
      </w:r>
    </w:p>
    <w:p w14:paraId="2522D590" w14:textId="77777777" w:rsidR="00C6245B" w:rsidRPr="00B6268A" w:rsidRDefault="00C6245B" w:rsidP="00B6268A">
      <w:pPr>
        <w:pStyle w:val="SCa"/>
        <w:spacing w:after="0"/>
        <w:rPr>
          <w:spacing w:val="-4"/>
        </w:rPr>
      </w:pPr>
    </w:p>
    <w:p w14:paraId="4467C137" w14:textId="61AAF2F3" w:rsidR="00C6245B" w:rsidRPr="00B6268A" w:rsidRDefault="00C6245B" w:rsidP="00B6268A">
      <w:pPr>
        <w:pStyle w:val="WCPFC"/>
        <w:numPr>
          <w:ilvl w:val="0"/>
          <w:numId w:val="19"/>
        </w:numPr>
        <w:autoSpaceDE w:val="0"/>
        <w:autoSpaceDN w:val="0"/>
        <w:adjustRightInd w:val="0"/>
        <w:spacing w:after="0"/>
        <w:ind w:left="0" w:firstLine="0"/>
        <w:rPr>
          <w:rFonts w:eastAsia="MS Mincho" w:cs="Times New Roman"/>
          <w:bCs/>
          <w:spacing w:val="-4"/>
        </w:rPr>
      </w:pPr>
      <w:r w:rsidRPr="00B6268A">
        <w:rPr>
          <w:rFonts w:eastAsia="MS Mincho" w:cs="Times New Roman"/>
          <w:bCs/>
          <w:spacing w:val="-4"/>
          <w:lang w:eastAsia="ja-JP"/>
        </w:rPr>
        <w:t>SC14</w:t>
      </w:r>
      <w:r w:rsidRPr="00B6268A">
        <w:rPr>
          <w:rFonts w:eastAsia="MS Mincho" w:cs="Times New Roman"/>
          <w:bCs/>
          <w:spacing w:val="-4"/>
        </w:rPr>
        <w:t xml:space="preserve"> noted that ISC provided the following conclusions on the stock status of Pacific bluefin tuna</w:t>
      </w:r>
      <w:r w:rsidR="00B6268A" w:rsidRPr="00B6268A">
        <w:rPr>
          <w:rFonts w:eastAsia="MS Mincho" w:cs="Times New Roman"/>
          <w:bCs/>
          <w:spacing w:val="-4"/>
        </w:rPr>
        <w:t>:</w:t>
      </w:r>
    </w:p>
    <w:p w14:paraId="5B6C34E5"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spacing w:val="-4"/>
          <w:lang w:val="en-NZ" w:eastAsia="en-NZ"/>
        </w:rPr>
      </w:pPr>
    </w:p>
    <w:p w14:paraId="61360DD4" w14:textId="77777777" w:rsidR="00C6245B" w:rsidRPr="00B6268A" w:rsidRDefault="00C6245B" w:rsidP="00B6268A">
      <w:pPr>
        <w:autoSpaceDE w:val="0"/>
        <w:autoSpaceDN w:val="0"/>
        <w:adjustRightInd w:val="0"/>
        <w:snapToGrid w:val="0"/>
        <w:spacing w:after="0" w:line="240" w:lineRule="auto"/>
        <w:ind w:left="720"/>
        <w:jc w:val="both"/>
        <w:rPr>
          <w:rFonts w:ascii="Times New Roman" w:eastAsia="MS Mincho" w:hAnsi="Times New Roman" w:cs="Times New Roman"/>
          <w:spacing w:val="-4"/>
          <w:lang w:eastAsia="en-NZ"/>
        </w:rPr>
      </w:pPr>
      <w:r w:rsidRPr="00B6268A">
        <w:rPr>
          <w:rFonts w:ascii="Times New Roman" w:eastAsia="MS Mincho" w:hAnsi="Times New Roman" w:cs="Times New Roman"/>
          <w:spacing w:val="-4"/>
          <w:lang w:eastAsia="en-NZ"/>
        </w:rPr>
        <w:t>The base-case model results show that: (1) SSB fluctuated throughout the assessment period, (2) SSB steadily declined from 1996 to 2010; and (3) the slow increase of the stock continues since 2011 including the most recent two years (2015-2016). Based on the model diagnostics, the estimated biomass trend for the last 30 years is considered robust although SSB prior to the 1980s is uncertain due to data limitations. Using the base-case model, the 2016 SSB (terminal year) was estimated to be around 21,000 t in the 2018 assessment, which is an increase from 19,000 t in 2014 (</w:t>
      </w:r>
      <w:r w:rsidRPr="00B6268A">
        <w:rPr>
          <w:rFonts w:ascii="Times New Roman" w:eastAsia="MS Mincho" w:hAnsi="Times New Roman" w:cs="Times New Roman"/>
          <w:spacing w:val="-4"/>
          <w:lang w:eastAsia="en-NZ"/>
        </w:rPr>
        <w:fldChar w:fldCharType="begin"/>
      </w:r>
      <w:r w:rsidRPr="00B6268A">
        <w:rPr>
          <w:rFonts w:ascii="Times New Roman" w:eastAsia="MS Mincho" w:hAnsi="Times New Roman" w:cs="Times New Roman"/>
          <w:spacing w:val="-4"/>
          <w:lang w:eastAsia="en-NZ"/>
        </w:rPr>
        <w:instrText xml:space="preserve"> REF _Ref519184275 \h  \* MERGEFORMAT </w:instrText>
      </w:r>
      <w:r w:rsidRPr="00B6268A">
        <w:rPr>
          <w:rFonts w:ascii="Times New Roman" w:eastAsia="MS Mincho" w:hAnsi="Times New Roman" w:cs="Times New Roman"/>
          <w:spacing w:val="-4"/>
          <w:lang w:eastAsia="en-NZ"/>
        </w:rPr>
      </w:r>
      <w:r w:rsidRPr="00B6268A">
        <w:rPr>
          <w:rFonts w:ascii="Times New Roman" w:eastAsia="MS Mincho" w:hAnsi="Times New Roman" w:cs="Times New Roman"/>
          <w:spacing w:val="-4"/>
          <w:lang w:eastAsia="en-NZ"/>
        </w:rPr>
        <w:fldChar w:fldCharType="separate"/>
      </w:r>
      <w:r w:rsidRPr="00B6268A">
        <w:rPr>
          <w:rFonts w:ascii="Times New Roman" w:eastAsia="MS Mincho" w:hAnsi="Times New Roman" w:cs="Times New Roman"/>
          <w:spacing w:val="-4"/>
          <w:lang w:eastAsia="en-NZ"/>
        </w:rPr>
        <w:t>Table PBF</w:t>
      </w:r>
      <w:r w:rsidRPr="00B6268A">
        <w:rPr>
          <w:rFonts w:ascii="Times New Roman" w:eastAsia="MS Mincho" w:hAnsi="Times New Roman" w:cs="Times New Roman"/>
          <w:spacing w:val="-4"/>
          <w:lang w:eastAsia="en-NZ"/>
        </w:rPr>
        <w:noBreakHyphen/>
        <w:t>1</w:t>
      </w:r>
      <w:r w:rsidRPr="00B6268A">
        <w:rPr>
          <w:rFonts w:ascii="Times New Roman" w:eastAsia="MS Mincho" w:hAnsi="Times New Roman" w:cs="Times New Roman"/>
          <w:spacing w:val="-4"/>
          <w:lang w:val="en-NZ" w:eastAsia="en-NZ"/>
        </w:rPr>
        <w:fldChar w:fldCharType="end"/>
      </w:r>
      <w:r w:rsidRPr="00B6268A">
        <w:rPr>
          <w:rFonts w:ascii="Times New Roman" w:eastAsia="MS Mincho" w:hAnsi="Times New Roman" w:cs="Times New Roman"/>
          <w:spacing w:val="-4"/>
          <w:lang w:eastAsia="en-NZ"/>
        </w:rPr>
        <w:t xml:space="preserve"> and </w:t>
      </w:r>
      <w:r w:rsidRPr="00B6268A">
        <w:rPr>
          <w:rFonts w:ascii="Times New Roman" w:eastAsia="MS Mincho" w:hAnsi="Times New Roman" w:cs="Times New Roman"/>
          <w:spacing w:val="-4"/>
          <w:lang w:eastAsia="en-NZ"/>
        </w:rPr>
        <w:fldChar w:fldCharType="begin"/>
      </w:r>
      <w:r w:rsidRPr="00B6268A">
        <w:rPr>
          <w:rFonts w:ascii="Times New Roman" w:eastAsia="MS Mincho" w:hAnsi="Times New Roman" w:cs="Times New Roman"/>
          <w:spacing w:val="-4"/>
          <w:lang w:eastAsia="en-NZ"/>
        </w:rPr>
        <w:instrText xml:space="preserve"> REF _Ref519184300 \h  \* MERGEFORMAT </w:instrText>
      </w:r>
      <w:r w:rsidRPr="00B6268A">
        <w:rPr>
          <w:rFonts w:ascii="Times New Roman" w:eastAsia="MS Mincho" w:hAnsi="Times New Roman" w:cs="Times New Roman"/>
          <w:spacing w:val="-4"/>
          <w:lang w:eastAsia="en-NZ"/>
        </w:rPr>
      </w:r>
      <w:r w:rsidRPr="00B6268A">
        <w:rPr>
          <w:rFonts w:ascii="Times New Roman" w:eastAsia="MS Mincho" w:hAnsi="Times New Roman" w:cs="Times New Roman"/>
          <w:spacing w:val="-4"/>
          <w:lang w:eastAsia="en-NZ"/>
        </w:rPr>
        <w:fldChar w:fldCharType="separate"/>
      </w:r>
      <w:r w:rsidRPr="00B6268A">
        <w:rPr>
          <w:rFonts w:ascii="Times New Roman" w:eastAsia="MS Mincho" w:hAnsi="Times New Roman" w:cs="Times New Roman"/>
          <w:spacing w:val="-4"/>
          <w:lang w:eastAsia="en-NZ"/>
        </w:rPr>
        <w:t>Figure PBF-1</w:t>
      </w:r>
      <w:r w:rsidRPr="00B6268A">
        <w:rPr>
          <w:rFonts w:ascii="Times New Roman" w:eastAsia="MS Mincho" w:hAnsi="Times New Roman" w:cs="Times New Roman"/>
          <w:spacing w:val="-4"/>
          <w:lang w:val="en-NZ" w:eastAsia="en-NZ"/>
        </w:rPr>
        <w:fldChar w:fldCharType="end"/>
      </w:r>
      <w:r w:rsidRPr="00B6268A">
        <w:rPr>
          <w:rFonts w:ascii="Times New Roman" w:eastAsia="MS Mincho" w:hAnsi="Times New Roman" w:cs="Times New Roman"/>
          <w:spacing w:val="-4"/>
          <w:lang w:val="en-NZ" w:eastAsia="en-NZ"/>
        </w:rPr>
        <w:t>1</w:t>
      </w:r>
      <w:r w:rsidRPr="00B6268A">
        <w:rPr>
          <w:rFonts w:ascii="Times New Roman" w:eastAsia="MS Mincho" w:hAnsi="Times New Roman" w:cs="Times New Roman"/>
          <w:spacing w:val="-4"/>
          <w:lang w:eastAsia="en-NZ"/>
        </w:rPr>
        <w:t xml:space="preserve">). </w:t>
      </w:r>
    </w:p>
    <w:p w14:paraId="71BD79A5" w14:textId="77777777" w:rsidR="00C6245B" w:rsidRPr="00B6268A" w:rsidRDefault="00C6245B" w:rsidP="00B6268A">
      <w:pPr>
        <w:autoSpaceDE w:val="0"/>
        <w:autoSpaceDN w:val="0"/>
        <w:adjustRightInd w:val="0"/>
        <w:snapToGrid w:val="0"/>
        <w:spacing w:after="0" w:line="240" w:lineRule="auto"/>
        <w:ind w:left="720"/>
        <w:jc w:val="both"/>
        <w:rPr>
          <w:rFonts w:ascii="Times New Roman" w:eastAsia="MS Mincho" w:hAnsi="Times New Roman" w:cs="Times New Roman"/>
          <w:spacing w:val="-4"/>
          <w:lang w:eastAsia="en-NZ"/>
        </w:rPr>
      </w:pPr>
    </w:p>
    <w:p w14:paraId="0CF0A3E8" w14:textId="77777777" w:rsidR="00C6245B" w:rsidRPr="00B6268A" w:rsidRDefault="00C6245B" w:rsidP="00B6268A">
      <w:pPr>
        <w:autoSpaceDE w:val="0"/>
        <w:autoSpaceDN w:val="0"/>
        <w:adjustRightInd w:val="0"/>
        <w:snapToGrid w:val="0"/>
        <w:spacing w:after="0" w:line="240" w:lineRule="auto"/>
        <w:ind w:left="720"/>
        <w:jc w:val="both"/>
        <w:rPr>
          <w:rFonts w:ascii="Times New Roman" w:eastAsia="MS Mincho" w:hAnsi="Times New Roman" w:cs="Times New Roman"/>
          <w:spacing w:val="-4"/>
          <w:lang w:eastAsia="en-NZ"/>
        </w:rPr>
      </w:pPr>
      <w:r w:rsidRPr="00B6268A">
        <w:rPr>
          <w:rFonts w:ascii="Times New Roman" w:eastAsia="MS Mincho" w:hAnsi="Times New Roman" w:cs="Times New Roman"/>
          <w:spacing w:val="-4"/>
          <w:lang w:eastAsia="en-NZ"/>
        </w:rPr>
        <w:t>Historical recruitment estimates have fluctuated since 1952 without an apparent trend. The low recruitment levels estimated in 2010-2014 were a concern in the 2016 assessment. The 2015 recruitment estimate is lower than the historical average while the 2016 recruitment estimate (15.988 million fish) is higher than the historical average (13.402 million fish) (</w:t>
      </w:r>
      <w:r w:rsidRPr="00B6268A">
        <w:rPr>
          <w:rFonts w:ascii="Times New Roman" w:eastAsia="MS Mincho" w:hAnsi="Times New Roman" w:cs="Times New Roman"/>
          <w:spacing w:val="-4"/>
          <w:lang w:eastAsia="en-NZ"/>
        </w:rPr>
        <w:fldChar w:fldCharType="begin"/>
      </w:r>
      <w:r w:rsidRPr="00B6268A">
        <w:rPr>
          <w:rFonts w:ascii="Times New Roman" w:eastAsia="MS Mincho" w:hAnsi="Times New Roman" w:cs="Times New Roman"/>
          <w:spacing w:val="-4"/>
          <w:lang w:eastAsia="en-NZ"/>
        </w:rPr>
        <w:instrText xml:space="preserve"> REF _Ref519184437 \h  \* MERGEFORMAT </w:instrText>
      </w:r>
      <w:r w:rsidRPr="00B6268A">
        <w:rPr>
          <w:rFonts w:ascii="Times New Roman" w:eastAsia="MS Mincho" w:hAnsi="Times New Roman" w:cs="Times New Roman"/>
          <w:spacing w:val="-4"/>
          <w:lang w:eastAsia="en-NZ"/>
        </w:rPr>
      </w:r>
      <w:r w:rsidRPr="00B6268A">
        <w:rPr>
          <w:rFonts w:ascii="Times New Roman" w:eastAsia="MS Mincho" w:hAnsi="Times New Roman" w:cs="Times New Roman"/>
          <w:spacing w:val="-4"/>
          <w:lang w:eastAsia="en-NZ"/>
        </w:rPr>
        <w:fldChar w:fldCharType="separate"/>
      </w:r>
      <w:r w:rsidRPr="00B6268A">
        <w:rPr>
          <w:rFonts w:ascii="Times New Roman" w:eastAsia="MS Mincho" w:hAnsi="Times New Roman" w:cs="Times New Roman"/>
          <w:b/>
          <w:bCs/>
          <w:spacing w:val="-4"/>
          <w:lang w:eastAsia="en-NZ"/>
        </w:rPr>
        <w:t>Figure PBF-4</w:t>
      </w:r>
      <w:r w:rsidRPr="00B6268A">
        <w:rPr>
          <w:rFonts w:ascii="Times New Roman" w:eastAsia="MS Mincho" w:hAnsi="Times New Roman" w:cs="Times New Roman"/>
          <w:spacing w:val="-4"/>
          <w:lang w:val="en-NZ" w:eastAsia="en-NZ"/>
        </w:rPr>
        <w:fldChar w:fldCharType="end"/>
      </w:r>
      <w:r w:rsidRPr="00B6268A">
        <w:rPr>
          <w:rFonts w:ascii="Times New Roman" w:eastAsia="MS Mincho" w:hAnsi="Times New Roman" w:cs="Times New Roman"/>
          <w:spacing w:val="-4"/>
          <w:lang w:eastAsia="en-NZ"/>
        </w:rPr>
        <w:t xml:space="preserve">, </w:t>
      </w:r>
      <w:r w:rsidRPr="00B6268A">
        <w:rPr>
          <w:rFonts w:ascii="Times New Roman" w:eastAsia="MS Mincho" w:hAnsi="Times New Roman" w:cs="Times New Roman"/>
          <w:spacing w:val="-4"/>
          <w:lang w:eastAsia="en-NZ"/>
        </w:rPr>
        <w:fldChar w:fldCharType="begin"/>
      </w:r>
      <w:r w:rsidRPr="00B6268A">
        <w:rPr>
          <w:rFonts w:ascii="Times New Roman" w:eastAsia="MS Mincho" w:hAnsi="Times New Roman" w:cs="Times New Roman"/>
          <w:spacing w:val="-4"/>
          <w:lang w:eastAsia="en-NZ"/>
        </w:rPr>
        <w:instrText xml:space="preserve"> REF _Ref519184275 \h  \* MERGEFORMAT </w:instrText>
      </w:r>
      <w:r w:rsidRPr="00B6268A">
        <w:rPr>
          <w:rFonts w:ascii="Times New Roman" w:eastAsia="MS Mincho" w:hAnsi="Times New Roman" w:cs="Times New Roman"/>
          <w:spacing w:val="-4"/>
          <w:lang w:eastAsia="en-NZ"/>
        </w:rPr>
      </w:r>
      <w:r w:rsidRPr="00B6268A">
        <w:rPr>
          <w:rFonts w:ascii="Times New Roman" w:eastAsia="MS Mincho" w:hAnsi="Times New Roman" w:cs="Times New Roman"/>
          <w:spacing w:val="-4"/>
          <w:lang w:eastAsia="en-NZ"/>
        </w:rPr>
        <w:fldChar w:fldCharType="separate"/>
      </w:r>
      <w:r w:rsidRPr="00B6268A">
        <w:rPr>
          <w:rFonts w:ascii="Times New Roman" w:eastAsia="MS Mincho" w:hAnsi="Times New Roman" w:cs="Times New Roman"/>
          <w:spacing w:val="-4"/>
          <w:lang w:eastAsia="en-NZ"/>
        </w:rPr>
        <w:t>Table PBF</w:t>
      </w:r>
      <w:r w:rsidRPr="00B6268A">
        <w:rPr>
          <w:rFonts w:ascii="Times New Roman" w:eastAsia="MS Mincho" w:hAnsi="Times New Roman" w:cs="Times New Roman"/>
          <w:spacing w:val="-4"/>
          <w:lang w:eastAsia="en-NZ"/>
        </w:rPr>
        <w:noBreakHyphen/>
        <w:t>1</w:t>
      </w:r>
      <w:r w:rsidRPr="00B6268A">
        <w:rPr>
          <w:rFonts w:ascii="Times New Roman" w:eastAsia="MS Mincho" w:hAnsi="Times New Roman" w:cs="Times New Roman"/>
          <w:spacing w:val="-4"/>
          <w:lang w:val="en-NZ" w:eastAsia="en-NZ"/>
        </w:rPr>
        <w:fldChar w:fldCharType="end"/>
      </w:r>
      <w:r w:rsidRPr="00B6268A">
        <w:rPr>
          <w:rFonts w:ascii="Times New Roman" w:eastAsia="MS Mincho" w:hAnsi="Times New Roman" w:cs="Times New Roman"/>
          <w:spacing w:val="-4"/>
          <w:lang w:val="en-NZ" w:eastAsia="en-NZ"/>
        </w:rPr>
        <w:t>-1</w:t>
      </w:r>
      <w:r w:rsidRPr="00B6268A">
        <w:rPr>
          <w:rFonts w:ascii="Times New Roman" w:eastAsia="MS Mincho" w:hAnsi="Times New Roman" w:cs="Times New Roman"/>
          <w:spacing w:val="-4"/>
          <w:lang w:eastAsia="en-NZ"/>
        </w:rPr>
        <w:t>). The uncertainty of the 2016 recruitment estimate is higher than in previous years because it occurs in the terminal year of the assessment and is mainly informed by one observation from the troll age-0 CPUE index. The troll CPUE series has been shown to be a good predictor of recruitment, with no apparent retrospective error in the recruitment estimates of the terminal year given the current model construction. As the 2016 recruits grow and are observed by other fleets, the magnitude of this year class will be more precisely estimated in the next stock assessment. The above average recruitment estimated in 2016 had a positive impact on the projection results. </w:t>
      </w:r>
    </w:p>
    <w:p w14:paraId="06CCC397" w14:textId="77777777" w:rsidR="00C6245B" w:rsidRPr="00B6268A" w:rsidRDefault="00C6245B" w:rsidP="00B6268A">
      <w:pPr>
        <w:autoSpaceDE w:val="0"/>
        <w:autoSpaceDN w:val="0"/>
        <w:adjustRightInd w:val="0"/>
        <w:snapToGrid w:val="0"/>
        <w:spacing w:after="0" w:line="240" w:lineRule="auto"/>
        <w:ind w:left="720"/>
        <w:jc w:val="both"/>
        <w:rPr>
          <w:rFonts w:ascii="Times New Roman" w:eastAsia="MS Mincho" w:hAnsi="Times New Roman" w:cs="Times New Roman"/>
          <w:spacing w:val="-4"/>
          <w:lang w:eastAsia="en-NZ"/>
        </w:rPr>
      </w:pPr>
    </w:p>
    <w:p w14:paraId="78783631" w14:textId="77777777" w:rsidR="00C6245B" w:rsidRPr="00B6268A" w:rsidRDefault="00C6245B" w:rsidP="00B6268A">
      <w:pPr>
        <w:autoSpaceDE w:val="0"/>
        <w:autoSpaceDN w:val="0"/>
        <w:adjustRightInd w:val="0"/>
        <w:snapToGrid w:val="0"/>
        <w:spacing w:after="0" w:line="240" w:lineRule="auto"/>
        <w:ind w:left="720"/>
        <w:jc w:val="both"/>
        <w:rPr>
          <w:rFonts w:ascii="Times New Roman" w:eastAsia="MS Mincho" w:hAnsi="Times New Roman" w:cs="Times New Roman"/>
          <w:spacing w:val="-4"/>
          <w:lang w:eastAsia="en-NZ"/>
        </w:rPr>
      </w:pPr>
      <w:r w:rsidRPr="00B6268A">
        <w:rPr>
          <w:rFonts w:ascii="Times New Roman" w:eastAsia="MS Mincho" w:hAnsi="Times New Roman" w:cs="Times New Roman"/>
          <w:spacing w:val="-4"/>
          <w:lang w:eastAsia="en-NZ"/>
        </w:rPr>
        <w:lastRenderedPageBreak/>
        <w:t>Estimated age-specific fishing mortalities (F) on the stock during the periods 2012-2014 and 2015</w:t>
      </w:r>
      <w:r w:rsidRPr="00B6268A">
        <w:rPr>
          <w:rFonts w:ascii="Times New Roman" w:eastAsia="MS Mincho" w:hAnsi="Times New Roman" w:cs="Times New Roman"/>
          <w:spacing w:val="-4"/>
          <w:lang w:eastAsia="en-NZ"/>
        </w:rPr>
        <w:noBreakHyphen/>
        <w:t xml:space="preserve">2016 compared with 2002-2004 estimates (the base period for the WCPFC Conservation and Management Measure) are presented in </w:t>
      </w:r>
      <w:r w:rsidRPr="00B6268A">
        <w:rPr>
          <w:rFonts w:ascii="Times New Roman" w:eastAsia="MS Mincho" w:hAnsi="Times New Roman" w:cs="Times New Roman"/>
          <w:spacing w:val="-4"/>
          <w:lang w:eastAsia="en-NZ"/>
        </w:rPr>
        <w:fldChar w:fldCharType="begin"/>
      </w:r>
      <w:r w:rsidRPr="00B6268A">
        <w:rPr>
          <w:rFonts w:ascii="Times New Roman" w:eastAsia="MS Mincho" w:hAnsi="Times New Roman" w:cs="Times New Roman"/>
          <w:spacing w:val="-4"/>
          <w:lang w:eastAsia="en-NZ"/>
        </w:rPr>
        <w:instrText xml:space="preserve"> REF _Ref519184399 \h  \* MERGEFORMAT </w:instrText>
      </w:r>
      <w:r w:rsidRPr="00B6268A">
        <w:rPr>
          <w:rFonts w:ascii="Times New Roman" w:eastAsia="MS Mincho" w:hAnsi="Times New Roman" w:cs="Times New Roman"/>
          <w:spacing w:val="-4"/>
          <w:lang w:eastAsia="en-NZ"/>
        </w:rPr>
      </w:r>
      <w:r w:rsidRPr="00B6268A">
        <w:rPr>
          <w:rFonts w:ascii="Times New Roman" w:eastAsia="MS Mincho" w:hAnsi="Times New Roman" w:cs="Times New Roman"/>
          <w:spacing w:val="-4"/>
          <w:lang w:eastAsia="en-NZ"/>
        </w:rPr>
        <w:fldChar w:fldCharType="separate"/>
      </w:r>
      <w:r w:rsidRPr="00B6268A">
        <w:rPr>
          <w:rFonts w:ascii="Times New Roman" w:eastAsia="MS Mincho" w:hAnsi="Times New Roman" w:cs="Times New Roman"/>
          <w:spacing w:val="-4"/>
          <w:lang w:eastAsia="en-NZ"/>
        </w:rPr>
        <w:t>Figure PBF-2</w:t>
      </w:r>
      <w:r w:rsidRPr="00B6268A">
        <w:rPr>
          <w:rFonts w:ascii="Times New Roman" w:eastAsia="MS Mincho" w:hAnsi="Times New Roman" w:cs="Times New Roman"/>
          <w:spacing w:val="-4"/>
          <w:lang w:val="en-NZ" w:eastAsia="en-NZ"/>
        </w:rPr>
        <w:fldChar w:fldCharType="end"/>
      </w:r>
      <w:r w:rsidRPr="00B6268A">
        <w:rPr>
          <w:rFonts w:ascii="Times New Roman" w:eastAsia="MS Mincho" w:hAnsi="Times New Roman" w:cs="Times New Roman"/>
          <w:spacing w:val="-4"/>
          <w:lang w:eastAsia="en-NZ"/>
        </w:rPr>
        <w:t>. A substantial decrease in estimated F is observed in ages 0-2 in 2015-2016 from the previous years. Note that stricter management measures in the WCPFC and IATTC have been in place since 2015.</w:t>
      </w:r>
    </w:p>
    <w:p w14:paraId="36C3FACD" w14:textId="77777777" w:rsidR="00C6245B" w:rsidRPr="00B6268A" w:rsidRDefault="00C6245B" w:rsidP="00B6268A">
      <w:pPr>
        <w:pStyle w:val="ListParagraph"/>
        <w:adjustRightInd w:val="0"/>
        <w:snapToGrid w:val="0"/>
        <w:ind w:left="1440"/>
        <w:contextualSpacing w:val="0"/>
        <w:rPr>
          <w:rFonts w:ascii="Times New Roman" w:eastAsia="MS Mincho" w:hAnsi="Times New Roman"/>
          <w:spacing w:val="-4"/>
          <w:lang w:eastAsia="en-NZ"/>
        </w:rPr>
      </w:pPr>
    </w:p>
    <w:p w14:paraId="17794DD6" w14:textId="77777777" w:rsidR="00C6245B" w:rsidRPr="00B6268A" w:rsidRDefault="00C6245B" w:rsidP="00B6268A">
      <w:pPr>
        <w:autoSpaceDE w:val="0"/>
        <w:autoSpaceDN w:val="0"/>
        <w:adjustRightInd w:val="0"/>
        <w:snapToGrid w:val="0"/>
        <w:spacing w:after="0" w:line="240" w:lineRule="auto"/>
        <w:ind w:left="720"/>
        <w:jc w:val="both"/>
        <w:rPr>
          <w:rFonts w:ascii="Times New Roman" w:eastAsia="MS Mincho" w:hAnsi="Times New Roman" w:cs="Times New Roman"/>
          <w:spacing w:val="-4"/>
          <w:lang w:eastAsia="en-NZ"/>
        </w:rPr>
      </w:pPr>
      <w:r w:rsidRPr="00B6268A">
        <w:rPr>
          <w:rFonts w:ascii="Times New Roman" w:eastAsia="MS Mincho" w:hAnsi="Times New Roman" w:cs="Times New Roman"/>
          <w:spacing w:val="-4"/>
          <w:lang w:eastAsia="en-NZ"/>
        </w:rPr>
        <w:t>The WCPFC adopted an initial rebuilding biomass target (the median SSB estimated for the period 1952 through 2014) and a second rebuilding biomass target (20%SSB</w:t>
      </w:r>
      <w:r w:rsidRPr="00B6268A">
        <w:rPr>
          <w:rFonts w:ascii="Times New Roman" w:eastAsia="MS Mincho" w:hAnsi="Times New Roman" w:cs="Times New Roman"/>
          <w:spacing w:val="-4"/>
          <w:vertAlign w:val="subscript"/>
          <w:lang w:eastAsia="en-NZ"/>
        </w:rPr>
        <w:t>F=0</w:t>
      </w:r>
      <w:r w:rsidRPr="00B6268A">
        <w:rPr>
          <w:rFonts w:ascii="Times New Roman" w:eastAsia="MS Mincho" w:hAnsi="Times New Roman" w:cs="Times New Roman"/>
          <w:spacing w:val="-4"/>
          <w:lang w:eastAsia="en-NZ"/>
        </w:rPr>
        <w:t xml:space="preserve"> under average recruitment), without specifying a fishing mortality reference level.</w:t>
      </w:r>
      <w:r w:rsidRPr="00B6268A">
        <w:rPr>
          <w:rFonts w:ascii="Times New Roman" w:eastAsia="MS Mincho" w:hAnsi="Times New Roman" w:cs="Times New Roman"/>
          <w:spacing w:val="-4"/>
          <w:vertAlign w:val="superscript"/>
          <w:lang w:eastAsia="en-NZ"/>
        </w:rPr>
        <w:footnoteReference w:id="2"/>
      </w:r>
      <w:r w:rsidRPr="00B6268A">
        <w:rPr>
          <w:rFonts w:ascii="Times New Roman" w:eastAsia="MS Mincho" w:hAnsi="Times New Roman" w:cs="Times New Roman"/>
          <w:spacing w:val="-4"/>
          <w:lang w:eastAsia="en-NZ"/>
        </w:rPr>
        <w:t xml:space="preserve"> The 2018 assessment estimated the initial rebuilding biomass target to be 6.7%SSB</w:t>
      </w:r>
      <w:r w:rsidRPr="00B6268A">
        <w:rPr>
          <w:rFonts w:ascii="Times New Roman" w:eastAsia="MS Mincho" w:hAnsi="Times New Roman" w:cs="Times New Roman"/>
          <w:spacing w:val="-4"/>
          <w:vertAlign w:val="subscript"/>
          <w:lang w:eastAsia="en-NZ"/>
        </w:rPr>
        <w:t>F=0</w:t>
      </w:r>
      <w:r w:rsidRPr="00B6268A">
        <w:rPr>
          <w:rFonts w:ascii="Times New Roman" w:eastAsia="MS Mincho" w:hAnsi="Times New Roman" w:cs="Times New Roman"/>
          <w:spacing w:val="-4"/>
          <w:lang w:eastAsia="en-NZ"/>
        </w:rPr>
        <w:t xml:space="preserve"> and the corresponding fishing mortality expressed as SPR of F</w:t>
      </w:r>
      <w:r w:rsidRPr="00B6268A">
        <w:rPr>
          <w:rFonts w:ascii="Times New Roman" w:eastAsia="MS Mincho" w:hAnsi="Times New Roman" w:cs="Times New Roman"/>
          <w:spacing w:val="-4"/>
          <w:vertAlign w:val="subscript"/>
          <w:lang w:eastAsia="en-NZ"/>
        </w:rPr>
        <w:t xml:space="preserve">6.7%SPR </w:t>
      </w:r>
      <w:r w:rsidRPr="00B6268A">
        <w:rPr>
          <w:rFonts w:ascii="Times New Roman" w:eastAsia="MS Mincho" w:hAnsi="Times New Roman" w:cs="Times New Roman"/>
          <w:spacing w:val="-4"/>
          <w:lang w:eastAsia="en-NZ"/>
        </w:rPr>
        <w:t>(</w:t>
      </w:r>
      <w:r w:rsidRPr="00B6268A">
        <w:rPr>
          <w:rFonts w:ascii="Times New Roman" w:eastAsia="MS Mincho" w:hAnsi="Times New Roman" w:cs="Times New Roman"/>
          <w:spacing w:val="-4"/>
          <w:lang w:eastAsia="en-NZ"/>
        </w:rPr>
        <w:fldChar w:fldCharType="begin"/>
      </w:r>
      <w:r w:rsidRPr="00B6268A">
        <w:rPr>
          <w:rFonts w:ascii="Times New Roman" w:eastAsia="MS Mincho" w:hAnsi="Times New Roman" w:cs="Times New Roman"/>
          <w:spacing w:val="-4"/>
          <w:lang w:eastAsia="en-NZ"/>
        </w:rPr>
        <w:instrText xml:space="preserve"> REF _Ref519184699 \h  \* MERGEFORMAT </w:instrText>
      </w:r>
      <w:r w:rsidRPr="00B6268A">
        <w:rPr>
          <w:rFonts w:ascii="Times New Roman" w:eastAsia="MS Mincho" w:hAnsi="Times New Roman" w:cs="Times New Roman"/>
          <w:spacing w:val="-4"/>
          <w:lang w:eastAsia="en-NZ"/>
        </w:rPr>
      </w:r>
      <w:r w:rsidRPr="00B6268A">
        <w:rPr>
          <w:rFonts w:ascii="Times New Roman" w:eastAsia="MS Mincho" w:hAnsi="Times New Roman" w:cs="Times New Roman"/>
          <w:spacing w:val="-4"/>
          <w:lang w:eastAsia="en-NZ"/>
        </w:rPr>
        <w:fldChar w:fldCharType="separate"/>
      </w:r>
      <w:r w:rsidRPr="00B6268A">
        <w:rPr>
          <w:rFonts w:ascii="Times New Roman" w:eastAsia="MS Mincho" w:hAnsi="Times New Roman" w:cs="Times New Roman"/>
          <w:spacing w:val="-4"/>
          <w:lang w:eastAsia="en-NZ"/>
        </w:rPr>
        <w:t>Table PBF-2</w:t>
      </w:r>
      <w:r w:rsidRPr="00B6268A">
        <w:rPr>
          <w:rFonts w:ascii="Times New Roman" w:eastAsia="MS Mincho" w:hAnsi="Times New Roman" w:cs="Times New Roman"/>
          <w:spacing w:val="-4"/>
          <w:lang w:val="en-NZ" w:eastAsia="en-NZ"/>
        </w:rPr>
        <w:fldChar w:fldCharType="end"/>
      </w:r>
      <w:r w:rsidRPr="00B6268A">
        <w:rPr>
          <w:rFonts w:ascii="Times New Roman" w:eastAsia="MS Mincho" w:hAnsi="Times New Roman" w:cs="Times New Roman"/>
          <w:spacing w:val="-4"/>
          <w:lang w:eastAsia="en-NZ"/>
        </w:rPr>
        <w:t xml:space="preserve">). SPR is the ratio of the cumulative spawning biomass that an average recruit is expected to produce over its lifetime when the stock is fished at the current intensity to the cumulative spawning biomass that could be produced by an average recruit over its lifetime if the stock was unfished. Because the projections include catch limits, fishing mortality is expected to decline, i.e., </w:t>
      </w:r>
      <w:proofErr w:type="spellStart"/>
      <w:r w:rsidRPr="00B6268A">
        <w:rPr>
          <w:rFonts w:ascii="Times New Roman" w:eastAsia="MS Mincho" w:hAnsi="Times New Roman" w:cs="Times New Roman"/>
          <w:spacing w:val="-4"/>
          <w:lang w:eastAsia="en-NZ"/>
        </w:rPr>
        <w:t>F</w:t>
      </w:r>
      <w:r w:rsidRPr="00B6268A">
        <w:rPr>
          <w:rFonts w:ascii="Times New Roman" w:eastAsia="MS Mincho" w:hAnsi="Times New Roman" w:cs="Times New Roman"/>
          <w:spacing w:val="-4"/>
          <w:vertAlign w:val="subscript"/>
          <w:lang w:eastAsia="en-NZ"/>
        </w:rPr>
        <w:t>x%SPR</w:t>
      </w:r>
      <w:proofErr w:type="spellEnd"/>
      <w:r w:rsidRPr="00B6268A">
        <w:rPr>
          <w:rFonts w:ascii="Times New Roman" w:eastAsia="MS Mincho" w:hAnsi="Times New Roman" w:cs="Times New Roman"/>
          <w:spacing w:val="-4"/>
          <w:lang w:eastAsia="en-NZ"/>
        </w:rPr>
        <w:t xml:space="preserve"> will increase, as biomass increases. The Kobe plot shows that the point estimate of the SSB</w:t>
      </w:r>
      <w:r w:rsidRPr="00B6268A">
        <w:rPr>
          <w:rFonts w:ascii="Times New Roman" w:eastAsia="MS Mincho" w:hAnsi="Times New Roman" w:cs="Times New Roman"/>
          <w:spacing w:val="-4"/>
          <w:vertAlign w:val="subscript"/>
          <w:lang w:eastAsia="en-NZ"/>
        </w:rPr>
        <w:t>2016</w:t>
      </w:r>
      <w:r w:rsidRPr="00B6268A">
        <w:rPr>
          <w:rFonts w:ascii="Times New Roman" w:eastAsia="MS Mincho" w:hAnsi="Times New Roman" w:cs="Times New Roman"/>
          <w:spacing w:val="-4"/>
          <w:lang w:eastAsia="en-NZ"/>
        </w:rPr>
        <w:t xml:space="preserve"> was 3.3%SSB</w:t>
      </w:r>
      <w:r w:rsidRPr="00B6268A">
        <w:rPr>
          <w:rFonts w:ascii="Times New Roman" w:eastAsia="MS Mincho" w:hAnsi="Times New Roman" w:cs="Times New Roman"/>
          <w:spacing w:val="-4"/>
          <w:vertAlign w:val="subscript"/>
          <w:lang w:eastAsia="en-NZ"/>
        </w:rPr>
        <w:t>F=0</w:t>
      </w:r>
      <w:r w:rsidRPr="00B6268A">
        <w:rPr>
          <w:rFonts w:ascii="Times New Roman" w:eastAsia="MS Mincho" w:hAnsi="Times New Roman" w:cs="Times New Roman"/>
          <w:spacing w:val="-4"/>
          <w:lang w:eastAsia="en-NZ"/>
        </w:rPr>
        <w:t xml:space="preserve"> and the 2016 fishing mortality corresponds to F</w:t>
      </w:r>
      <w:r w:rsidRPr="00B6268A">
        <w:rPr>
          <w:rFonts w:ascii="Times New Roman" w:eastAsia="MS Mincho" w:hAnsi="Times New Roman" w:cs="Times New Roman"/>
          <w:spacing w:val="-4"/>
          <w:vertAlign w:val="subscript"/>
          <w:lang w:eastAsia="en-NZ"/>
        </w:rPr>
        <w:t>6.7%SPR</w:t>
      </w:r>
      <w:r w:rsidRPr="00B6268A">
        <w:rPr>
          <w:rFonts w:ascii="Times New Roman" w:eastAsia="MS Mincho" w:hAnsi="Times New Roman" w:cs="Times New Roman"/>
          <w:spacing w:val="-4"/>
          <w:lang w:eastAsia="en-NZ"/>
        </w:rPr>
        <w:t xml:space="preserve"> (</w:t>
      </w:r>
      <w:r w:rsidRPr="00B6268A">
        <w:rPr>
          <w:rFonts w:ascii="Times New Roman" w:eastAsia="MS Mincho" w:hAnsi="Times New Roman" w:cs="Times New Roman"/>
          <w:spacing w:val="-4"/>
          <w:lang w:eastAsia="en-NZ"/>
        </w:rPr>
        <w:fldChar w:fldCharType="begin"/>
      </w:r>
      <w:r w:rsidRPr="00B6268A">
        <w:rPr>
          <w:rFonts w:ascii="Times New Roman" w:eastAsia="MS Mincho" w:hAnsi="Times New Roman" w:cs="Times New Roman"/>
          <w:spacing w:val="-4"/>
          <w:lang w:eastAsia="en-NZ"/>
        </w:rPr>
        <w:instrText xml:space="preserve"> REF _Ref519184637 \h  \* MERGEFORMAT </w:instrText>
      </w:r>
      <w:r w:rsidRPr="00B6268A">
        <w:rPr>
          <w:rFonts w:ascii="Times New Roman" w:eastAsia="MS Mincho" w:hAnsi="Times New Roman" w:cs="Times New Roman"/>
          <w:spacing w:val="-4"/>
          <w:lang w:eastAsia="en-NZ"/>
        </w:rPr>
      </w:r>
      <w:r w:rsidRPr="00B6268A">
        <w:rPr>
          <w:rFonts w:ascii="Times New Roman" w:eastAsia="MS Mincho" w:hAnsi="Times New Roman" w:cs="Times New Roman"/>
          <w:spacing w:val="-4"/>
          <w:lang w:eastAsia="en-NZ"/>
        </w:rPr>
        <w:fldChar w:fldCharType="separate"/>
      </w:r>
      <w:r w:rsidRPr="00B6268A">
        <w:rPr>
          <w:rFonts w:ascii="Times New Roman" w:eastAsia="MS Mincho" w:hAnsi="Times New Roman" w:cs="Times New Roman"/>
          <w:spacing w:val="-4"/>
          <w:lang w:eastAsia="en-NZ"/>
        </w:rPr>
        <w:t>Figure PBF-3</w:t>
      </w:r>
      <w:r w:rsidRPr="00B6268A">
        <w:rPr>
          <w:rFonts w:ascii="Times New Roman" w:eastAsia="MS Mincho" w:hAnsi="Times New Roman" w:cs="Times New Roman"/>
          <w:spacing w:val="-4"/>
          <w:lang w:val="en-NZ" w:eastAsia="en-NZ"/>
        </w:rPr>
        <w:fldChar w:fldCharType="end"/>
      </w:r>
      <w:r w:rsidRPr="00B6268A">
        <w:rPr>
          <w:rFonts w:ascii="Times New Roman" w:eastAsia="MS Mincho" w:hAnsi="Times New Roman" w:cs="Times New Roman"/>
          <w:spacing w:val="-4"/>
          <w:lang w:eastAsia="en-NZ"/>
        </w:rPr>
        <w:t xml:space="preserve">). </w:t>
      </w:r>
      <w:r w:rsidRPr="00B6268A">
        <w:rPr>
          <w:rFonts w:ascii="Times New Roman" w:eastAsia="MS Mincho" w:hAnsi="Times New Roman" w:cs="Times New Roman"/>
          <w:spacing w:val="-4"/>
          <w:lang w:eastAsia="en-NZ"/>
        </w:rPr>
        <w:fldChar w:fldCharType="begin"/>
      </w:r>
      <w:r w:rsidRPr="00B6268A">
        <w:rPr>
          <w:rFonts w:ascii="Times New Roman" w:eastAsia="MS Mincho" w:hAnsi="Times New Roman" w:cs="Times New Roman"/>
          <w:spacing w:val="-4"/>
          <w:lang w:eastAsia="en-NZ"/>
        </w:rPr>
        <w:instrText xml:space="preserve"> REF _Ref519447180 \h  \* MERGEFORMAT </w:instrText>
      </w:r>
      <w:r w:rsidRPr="00B6268A">
        <w:rPr>
          <w:rFonts w:ascii="Times New Roman" w:eastAsia="MS Mincho" w:hAnsi="Times New Roman" w:cs="Times New Roman"/>
          <w:spacing w:val="-4"/>
          <w:lang w:eastAsia="en-NZ"/>
        </w:rPr>
      </w:r>
      <w:r w:rsidRPr="00B6268A">
        <w:rPr>
          <w:rFonts w:ascii="Times New Roman" w:eastAsia="MS Mincho" w:hAnsi="Times New Roman" w:cs="Times New Roman"/>
          <w:spacing w:val="-4"/>
          <w:lang w:eastAsia="en-NZ"/>
        </w:rPr>
        <w:fldChar w:fldCharType="separate"/>
      </w:r>
    </w:p>
    <w:p w14:paraId="23ABC989" w14:textId="77777777" w:rsidR="00C6245B" w:rsidRPr="00B6268A" w:rsidRDefault="00C6245B" w:rsidP="00B6268A">
      <w:pPr>
        <w:autoSpaceDE w:val="0"/>
        <w:autoSpaceDN w:val="0"/>
        <w:adjustRightInd w:val="0"/>
        <w:snapToGrid w:val="0"/>
        <w:spacing w:after="0" w:line="240" w:lineRule="auto"/>
        <w:ind w:left="720"/>
        <w:jc w:val="both"/>
        <w:rPr>
          <w:rFonts w:ascii="Times New Roman" w:eastAsia="MS Mincho" w:hAnsi="Times New Roman" w:cs="Times New Roman"/>
          <w:spacing w:val="-4"/>
          <w:lang w:eastAsia="en-NZ"/>
        </w:rPr>
      </w:pPr>
    </w:p>
    <w:p w14:paraId="105F487E" w14:textId="77777777" w:rsidR="00C6245B" w:rsidRPr="00B6268A" w:rsidRDefault="00C6245B" w:rsidP="00B6268A">
      <w:pPr>
        <w:autoSpaceDE w:val="0"/>
        <w:autoSpaceDN w:val="0"/>
        <w:adjustRightInd w:val="0"/>
        <w:snapToGrid w:val="0"/>
        <w:spacing w:after="0" w:line="240" w:lineRule="auto"/>
        <w:ind w:left="720"/>
        <w:jc w:val="both"/>
        <w:rPr>
          <w:rFonts w:ascii="Times New Roman" w:eastAsia="MS Mincho" w:hAnsi="Times New Roman" w:cs="Times New Roman"/>
          <w:spacing w:val="-4"/>
          <w:lang w:eastAsia="en-NZ"/>
        </w:rPr>
      </w:pPr>
      <w:r w:rsidRPr="00B6268A">
        <w:rPr>
          <w:rFonts w:ascii="Times New Roman" w:eastAsia="MS Mincho" w:hAnsi="Times New Roman" w:cs="Times New Roman"/>
          <w:b/>
          <w:bCs/>
          <w:spacing w:val="-4"/>
          <w:lang w:eastAsia="en-NZ"/>
        </w:rPr>
        <w:t>Table PBF-3</w:t>
      </w:r>
      <w:r w:rsidRPr="00B6268A">
        <w:rPr>
          <w:rFonts w:ascii="Times New Roman" w:eastAsia="MS Mincho" w:hAnsi="Times New Roman" w:cs="Times New Roman"/>
          <w:spacing w:val="-4"/>
          <w:lang w:val="en-NZ" w:eastAsia="en-NZ"/>
        </w:rPr>
        <w:fldChar w:fldCharType="end"/>
      </w:r>
      <w:r w:rsidRPr="00B6268A">
        <w:rPr>
          <w:rFonts w:ascii="Times New Roman" w:eastAsia="MS Mincho" w:hAnsi="Times New Roman" w:cs="Times New Roman"/>
          <w:spacing w:val="-4"/>
          <w:lang w:eastAsia="en-NZ"/>
        </w:rPr>
        <w:t xml:space="preserve"> provides an evaluation of stock status against some common reference points. It shows that the PBF stock is overfished relative to biomass-based limit reference points adopted for other species in WCPFC (20%SSB</w:t>
      </w:r>
      <w:r w:rsidRPr="00B6268A">
        <w:rPr>
          <w:rFonts w:ascii="Times New Roman" w:eastAsia="MS Mincho" w:hAnsi="Times New Roman" w:cs="Times New Roman"/>
          <w:spacing w:val="-4"/>
          <w:vertAlign w:val="subscript"/>
          <w:lang w:eastAsia="en-NZ"/>
        </w:rPr>
        <w:t>F=0</w:t>
      </w:r>
      <w:r w:rsidRPr="00B6268A">
        <w:rPr>
          <w:rFonts w:ascii="Times New Roman" w:eastAsia="MS Mincho" w:hAnsi="Times New Roman" w:cs="Times New Roman"/>
          <w:spacing w:val="-4"/>
          <w:lang w:eastAsia="en-NZ"/>
        </w:rPr>
        <w:t xml:space="preserve">) and is subject to overfishing relative to most of the common fishing intensity-based reference points. </w:t>
      </w:r>
    </w:p>
    <w:p w14:paraId="326CB455" w14:textId="77777777" w:rsidR="00C6245B" w:rsidRPr="00B6268A" w:rsidRDefault="00C6245B" w:rsidP="00B6268A">
      <w:pPr>
        <w:autoSpaceDE w:val="0"/>
        <w:autoSpaceDN w:val="0"/>
        <w:adjustRightInd w:val="0"/>
        <w:snapToGrid w:val="0"/>
        <w:spacing w:after="0" w:line="240" w:lineRule="auto"/>
        <w:ind w:left="720"/>
        <w:jc w:val="both"/>
        <w:rPr>
          <w:rFonts w:ascii="Times New Roman" w:eastAsia="MS Mincho" w:hAnsi="Times New Roman" w:cs="Times New Roman"/>
          <w:spacing w:val="-4"/>
          <w:lang w:eastAsia="en-NZ"/>
        </w:rPr>
      </w:pPr>
    </w:p>
    <w:p w14:paraId="0F4F0151" w14:textId="77777777" w:rsidR="00C6245B" w:rsidRPr="00B6268A" w:rsidRDefault="00C6245B" w:rsidP="00B6268A">
      <w:pPr>
        <w:autoSpaceDE w:val="0"/>
        <w:autoSpaceDN w:val="0"/>
        <w:adjustRightInd w:val="0"/>
        <w:snapToGrid w:val="0"/>
        <w:spacing w:after="0" w:line="240" w:lineRule="auto"/>
        <w:ind w:left="720"/>
        <w:jc w:val="both"/>
        <w:rPr>
          <w:rFonts w:ascii="Times New Roman" w:eastAsia="MS Mincho" w:hAnsi="Times New Roman" w:cs="Times New Roman"/>
          <w:spacing w:val="-4"/>
          <w:lang w:eastAsia="en-NZ"/>
        </w:rPr>
      </w:pPr>
      <w:r w:rsidRPr="00B6268A">
        <w:rPr>
          <w:rFonts w:ascii="Times New Roman" w:eastAsia="MS Mincho" w:hAnsi="Times New Roman" w:cs="Times New Roman"/>
          <w:spacing w:val="-4"/>
          <w:lang w:eastAsia="en-NZ"/>
        </w:rPr>
        <w:fldChar w:fldCharType="begin"/>
      </w:r>
      <w:r w:rsidRPr="00B6268A">
        <w:rPr>
          <w:rFonts w:ascii="Times New Roman" w:eastAsia="MS Mincho" w:hAnsi="Times New Roman" w:cs="Times New Roman"/>
          <w:spacing w:val="-4"/>
          <w:lang w:eastAsia="en-NZ"/>
        </w:rPr>
        <w:instrText xml:space="preserve"> REF _Ref519184437 \h  \* MERGEFORMAT </w:instrText>
      </w:r>
      <w:r w:rsidRPr="00B6268A">
        <w:rPr>
          <w:rFonts w:ascii="Times New Roman" w:eastAsia="MS Mincho" w:hAnsi="Times New Roman" w:cs="Times New Roman"/>
          <w:spacing w:val="-4"/>
          <w:lang w:eastAsia="en-NZ"/>
        </w:rPr>
      </w:r>
      <w:r w:rsidRPr="00B6268A">
        <w:rPr>
          <w:rFonts w:ascii="Times New Roman" w:eastAsia="MS Mincho" w:hAnsi="Times New Roman" w:cs="Times New Roman"/>
          <w:spacing w:val="-4"/>
          <w:lang w:eastAsia="en-NZ"/>
        </w:rPr>
        <w:fldChar w:fldCharType="separate"/>
      </w:r>
      <w:r w:rsidRPr="00B6268A">
        <w:rPr>
          <w:rFonts w:ascii="Times New Roman" w:eastAsia="MS Mincho" w:hAnsi="Times New Roman" w:cs="Times New Roman"/>
          <w:b/>
          <w:bCs/>
          <w:spacing w:val="-4"/>
          <w:lang w:eastAsia="en-NZ"/>
        </w:rPr>
        <w:t>Figure PBF-4</w:t>
      </w:r>
      <w:r w:rsidRPr="00B6268A">
        <w:rPr>
          <w:rFonts w:ascii="Times New Roman" w:eastAsia="MS Mincho" w:hAnsi="Times New Roman" w:cs="Times New Roman"/>
          <w:spacing w:val="-4"/>
          <w:lang w:val="en-NZ" w:eastAsia="en-NZ"/>
        </w:rPr>
        <w:fldChar w:fldCharType="end"/>
      </w:r>
      <w:r w:rsidRPr="00B6268A">
        <w:rPr>
          <w:rFonts w:ascii="Times New Roman" w:eastAsia="MS Mincho" w:hAnsi="Times New Roman" w:cs="Times New Roman"/>
          <w:spacing w:val="-4"/>
          <w:lang w:eastAsia="en-NZ"/>
        </w:rPr>
        <w:t xml:space="preserve"> depicts the historical impacts of the fleets on the PBF stock, showing the estimated biomass when fishing mortality from respective fleets is zero. Historically, the WPO coastal fisheries group has had the greatest impact on the PBF stock, but since about the early 1990s the WPO purse seine fleets, </w:t>
      </w:r>
      <w:proofErr w:type="gramStart"/>
      <w:r w:rsidRPr="00B6268A">
        <w:rPr>
          <w:rFonts w:ascii="Times New Roman" w:eastAsia="MS Mincho" w:hAnsi="Times New Roman" w:cs="Times New Roman"/>
          <w:spacing w:val="-4"/>
          <w:lang w:eastAsia="en-NZ"/>
        </w:rPr>
        <w:t>in particular those</w:t>
      </w:r>
      <w:proofErr w:type="gramEnd"/>
      <w:r w:rsidRPr="00B6268A">
        <w:rPr>
          <w:rFonts w:ascii="Times New Roman" w:eastAsia="MS Mincho" w:hAnsi="Times New Roman" w:cs="Times New Roman"/>
          <w:spacing w:val="-4"/>
          <w:lang w:eastAsia="en-NZ"/>
        </w:rPr>
        <w:t xml:space="preserve"> targeting small fish (ages 0-1), have had a greater impact, and the effect of these fleets in 2016 was greater than any of the other fishery groups. The impact of the EPO fishery was large before the mid-1980s, decreasing significantly thereafter. The WPO longline fleet has had a limited effect on the stock throughout the analysis period, because the impact of a fishery on a stock depends on both the number and size of the fish caught by each </w:t>
      </w:r>
      <w:proofErr w:type="gramStart"/>
      <w:r w:rsidRPr="00B6268A">
        <w:rPr>
          <w:rFonts w:ascii="Times New Roman" w:eastAsia="MS Mincho" w:hAnsi="Times New Roman" w:cs="Times New Roman"/>
          <w:spacing w:val="-4"/>
          <w:lang w:eastAsia="en-NZ"/>
        </w:rPr>
        <w:t>fleet;</w:t>
      </w:r>
      <w:proofErr w:type="gramEnd"/>
      <w:r w:rsidRPr="00B6268A">
        <w:rPr>
          <w:rFonts w:ascii="Times New Roman" w:eastAsia="MS Mincho" w:hAnsi="Times New Roman" w:cs="Times New Roman"/>
          <w:spacing w:val="-4"/>
          <w:lang w:eastAsia="en-NZ"/>
        </w:rPr>
        <w:t xml:space="preserve"> i.e., catching a high number of smaller juvenile fish can have a greater impact on future spawning stock biomass than catching the same weight of larger mature fish.</w:t>
      </w:r>
    </w:p>
    <w:p w14:paraId="64F22B22"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spacing w:val="-4"/>
          <w:lang w:eastAsia="en-NZ"/>
        </w:rPr>
      </w:pPr>
    </w:p>
    <w:p w14:paraId="396DA5B9" w14:textId="77777777" w:rsidR="00C6245B" w:rsidRPr="00B6268A" w:rsidRDefault="00C6245B" w:rsidP="00B6268A">
      <w:pPr>
        <w:numPr>
          <w:ilvl w:val="0"/>
          <w:numId w:val="2"/>
        </w:numPr>
        <w:autoSpaceDE w:val="0"/>
        <w:autoSpaceDN w:val="0"/>
        <w:adjustRightInd w:val="0"/>
        <w:snapToGrid w:val="0"/>
        <w:spacing w:after="0" w:line="240" w:lineRule="auto"/>
        <w:ind w:left="0" w:firstLine="0"/>
        <w:jc w:val="both"/>
        <w:rPr>
          <w:rFonts w:ascii="Times New Roman" w:eastAsia="MS Mincho" w:hAnsi="Times New Roman" w:cs="Times New Roman"/>
          <w:bCs/>
          <w:spacing w:val="-4"/>
          <w:lang w:eastAsia="en-NZ"/>
        </w:rPr>
      </w:pPr>
      <w:r w:rsidRPr="00B6268A">
        <w:rPr>
          <w:rFonts w:ascii="Times New Roman" w:eastAsia="MS Mincho" w:hAnsi="Times New Roman" w:cs="Times New Roman"/>
          <w:bCs/>
          <w:spacing w:val="-4"/>
          <w:lang w:eastAsia="en-NZ"/>
        </w:rPr>
        <w:t>SC14 noted the following stock status from ISC:</w:t>
      </w:r>
    </w:p>
    <w:p w14:paraId="3E7B730A"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spacing w:val="-4"/>
          <w:lang w:eastAsia="en-NZ"/>
        </w:rPr>
      </w:pPr>
    </w:p>
    <w:p w14:paraId="20F90F64" w14:textId="77777777" w:rsidR="00C6245B" w:rsidRPr="00B6268A" w:rsidRDefault="00C6245B" w:rsidP="00B6268A">
      <w:pPr>
        <w:autoSpaceDE w:val="0"/>
        <w:autoSpaceDN w:val="0"/>
        <w:adjustRightInd w:val="0"/>
        <w:snapToGrid w:val="0"/>
        <w:spacing w:after="0" w:line="240" w:lineRule="auto"/>
        <w:ind w:left="720"/>
        <w:jc w:val="both"/>
        <w:rPr>
          <w:rFonts w:ascii="Times New Roman" w:eastAsia="MS Mincho" w:hAnsi="Times New Roman" w:cs="Times New Roman"/>
          <w:spacing w:val="-4"/>
          <w:lang w:eastAsia="en-NZ"/>
        </w:rPr>
      </w:pPr>
      <w:r w:rsidRPr="00B6268A">
        <w:rPr>
          <w:rFonts w:ascii="Times New Roman" w:eastAsia="MS Mincho" w:hAnsi="Times New Roman" w:cs="Times New Roman"/>
          <w:spacing w:val="-4"/>
          <w:lang w:eastAsia="en-NZ"/>
        </w:rPr>
        <w:t>Based on these findings, the following information on the status of the Pacific bluefin tuna stock is provided:</w:t>
      </w:r>
    </w:p>
    <w:p w14:paraId="0DD0311E" w14:textId="77777777" w:rsidR="00C6245B" w:rsidRPr="00B6268A" w:rsidRDefault="00C6245B" w:rsidP="00B6268A">
      <w:pPr>
        <w:numPr>
          <w:ilvl w:val="0"/>
          <w:numId w:val="20"/>
        </w:numPr>
        <w:autoSpaceDE w:val="0"/>
        <w:autoSpaceDN w:val="0"/>
        <w:adjustRightInd w:val="0"/>
        <w:snapToGrid w:val="0"/>
        <w:spacing w:after="0" w:line="240" w:lineRule="auto"/>
        <w:jc w:val="both"/>
        <w:rPr>
          <w:rFonts w:ascii="Times New Roman" w:eastAsia="MS Mincho" w:hAnsi="Times New Roman" w:cs="Times New Roman"/>
          <w:bCs/>
          <w:spacing w:val="-4"/>
          <w:lang w:eastAsia="en-NZ"/>
        </w:rPr>
      </w:pPr>
      <w:r w:rsidRPr="00B6268A">
        <w:rPr>
          <w:rFonts w:ascii="Times New Roman" w:eastAsia="MS Mincho" w:hAnsi="Times New Roman" w:cs="Times New Roman"/>
          <w:bCs/>
          <w:spacing w:val="-4"/>
          <w:lang w:eastAsia="en-NZ"/>
        </w:rPr>
        <w:t>No biomass-based limit or target reference points have been adopted to evaluate the overfished status for PBF. However, the PBF stock is overfished relative to the potential biomass-based reference points evaluated (SSB</w:t>
      </w:r>
      <w:r w:rsidRPr="00B6268A">
        <w:rPr>
          <w:rFonts w:ascii="Times New Roman" w:eastAsia="MS Mincho" w:hAnsi="Times New Roman" w:cs="Times New Roman"/>
          <w:bCs/>
          <w:spacing w:val="-4"/>
          <w:vertAlign w:val="subscript"/>
          <w:lang w:eastAsia="en-NZ"/>
        </w:rPr>
        <w:t>MED</w:t>
      </w:r>
      <w:r w:rsidRPr="00B6268A">
        <w:rPr>
          <w:rFonts w:ascii="Times New Roman" w:eastAsia="MS Mincho" w:hAnsi="Times New Roman" w:cs="Times New Roman"/>
          <w:bCs/>
          <w:spacing w:val="-4"/>
          <w:lang w:eastAsia="en-NZ"/>
        </w:rPr>
        <w:t xml:space="preserve"> and 20%SSB</w:t>
      </w:r>
      <w:r w:rsidRPr="00B6268A">
        <w:rPr>
          <w:rFonts w:ascii="Times New Roman" w:eastAsia="MS Mincho" w:hAnsi="Times New Roman" w:cs="Times New Roman"/>
          <w:bCs/>
          <w:spacing w:val="-4"/>
          <w:vertAlign w:val="subscript"/>
          <w:lang w:eastAsia="en-NZ"/>
        </w:rPr>
        <w:t>F=0</w:t>
      </w:r>
      <w:r w:rsidRPr="00B6268A">
        <w:rPr>
          <w:rFonts w:ascii="Times New Roman" w:eastAsia="MS Mincho" w:hAnsi="Times New Roman" w:cs="Times New Roman"/>
          <w:bCs/>
          <w:spacing w:val="-4"/>
          <w:lang w:eastAsia="en-NZ"/>
        </w:rPr>
        <w:t xml:space="preserve">, Table PBF-3 and </w:t>
      </w:r>
      <w:r w:rsidRPr="00B6268A">
        <w:rPr>
          <w:rFonts w:ascii="Times New Roman" w:hAnsi="Times New Roman" w:cs="Times New Roman"/>
          <w:bCs/>
          <w:spacing w:val="-4"/>
        </w:rPr>
        <w:fldChar w:fldCharType="begin"/>
      </w:r>
      <w:r w:rsidRPr="00B6268A">
        <w:rPr>
          <w:rFonts w:ascii="Times New Roman" w:hAnsi="Times New Roman" w:cs="Times New Roman"/>
          <w:bCs/>
          <w:spacing w:val="-4"/>
        </w:rPr>
        <w:instrText xml:space="preserve"> REF _Ref519184637 \h  \* MERGEFORMAT </w:instrText>
      </w:r>
      <w:r w:rsidRPr="00B6268A">
        <w:rPr>
          <w:rFonts w:ascii="Times New Roman" w:hAnsi="Times New Roman" w:cs="Times New Roman"/>
          <w:bCs/>
          <w:spacing w:val="-4"/>
        </w:rPr>
      </w:r>
      <w:r w:rsidRPr="00B6268A">
        <w:rPr>
          <w:rFonts w:ascii="Times New Roman" w:hAnsi="Times New Roman" w:cs="Times New Roman"/>
          <w:bCs/>
          <w:spacing w:val="-4"/>
        </w:rPr>
        <w:fldChar w:fldCharType="separate"/>
      </w:r>
      <w:r w:rsidRPr="00B6268A">
        <w:rPr>
          <w:rFonts w:ascii="Times New Roman" w:eastAsia="MS Mincho" w:hAnsi="Times New Roman" w:cs="Times New Roman"/>
          <w:bCs/>
          <w:spacing w:val="-4"/>
          <w:lang w:eastAsia="en-NZ"/>
        </w:rPr>
        <w:t>Figure PBF-3</w:t>
      </w:r>
      <w:r w:rsidRPr="00B6268A">
        <w:rPr>
          <w:rFonts w:ascii="Times New Roman" w:hAnsi="Times New Roman" w:cs="Times New Roman"/>
          <w:bCs/>
          <w:spacing w:val="-4"/>
        </w:rPr>
        <w:fldChar w:fldCharType="end"/>
      </w:r>
      <w:r w:rsidRPr="00B6268A">
        <w:rPr>
          <w:rFonts w:ascii="Times New Roman" w:eastAsia="MS Mincho" w:hAnsi="Times New Roman" w:cs="Times New Roman"/>
          <w:bCs/>
          <w:spacing w:val="-4"/>
          <w:lang w:eastAsia="en-NZ"/>
        </w:rPr>
        <w:t>).</w:t>
      </w:r>
    </w:p>
    <w:p w14:paraId="06F911CF" w14:textId="77777777" w:rsidR="00C6245B" w:rsidRPr="00B6268A" w:rsidRDefault="00C6245B" w:rsidP="00B6268A">
      <w:pPr>
        <w:numPr>
          <w:ilvl w:val="0"/>
          <w:numId w:val="20"/>
        </w:numPr>
        <w:autoSpaceDE w:val="0"/>
        <w:autoSpaceDN w:val="0"/>
        <w:adjustRightInd w:val="0"/>
        <w:snapToGrid w:val="0"/>
        <w:spacing w:after="0" w:line="240" w:lineRule="auto"/>
        <w:jc w:val="both"/>
        <w:rPr>
          <w:rFonts w:ascii="Times New Roman" w:eastAsia="MS Mincho" w:hAnsi="Times New Roman" w:cs="Times New Roman"/>
          <w:bCs/>
          <w:spacing w:val="-4"/>
          <w:lang w:eastAsia="en-NZ"/>
        </w:rPr>
      </w:pPr>
      <w:r w:rsidRPr="00B6268A">
        <w:rPr>
          <w:rFonts w:ascii="Times New Roman" w:eastAsia="MS Mincho" w:hAnsi="Times New Roman" w:cs="Times New Roman"/>
          <w:bCs/>
          <w:spacing w:val="-4"/>
          <w:lang w:eastAsia="en-NZ"/>
        </w:rPr>
        <w:t xml:space="preserve">No fishing intensity-based limit or target reference points have been adopted to evaluate overfishing for PBF. However, the PBF stock is subject to overfishing relative to most of potential fishing intensity-based reference points evaluated (Table PBF-3 and </w:t>
      </w:r>
      <w:r w:rsidRPr="00B6268A">
        <w:rPr>
          <w:rFonts w:ascii="Times New Roman" w:hAnsi="Times New Roman" w:cs="Times New Roman"/>
          <w:bCs/>
          <w:spacing w:val="-4"/>
        </w:rPr>
        <w:fldChar w:fldCharType="begin"/>
      </w:r>
      <w:r w:rsidRPr="00B6268A">
        <w:rPr>
          <w:rFonts w:ascii="Times New Roman" w:hAnsi="Times New Roman" w:cs="Times New Roman"/>
          <w:bCs/>
          <w:spacing w:val="-4"/>
        </w:rPr>
        <w:instrText xml:space="preserve"> REF _Ref519184637 \h  \* MERGEFORMAT </w:instrText>
      </w:r>
      <w:r w:rsidRPr="00B6268A">
        <w:rPr>
          <w:rFonts w:ascii="Times New Roman" w:hAnsi="Times New Roman" w:cs="Times New Roman"/>
          <w:bCs/>
          <w:spacing w:val="-4"/>
        </w:rPr>
      </w:r>
      <w:r w:rsidRPr="00B6268A">
        <w:rPr>
          <w:rFonts w:ascii="Times New Roman" w:hAnsi="Times New Roman" w:cs="Times New Roman"/>
          <w:bCs/>
          <w:spacing w:val="-4"/>
        </w:rPr>
        <w:fldChar w:fldCharType="separate"/>
      </w:r>
      <w:r w:rsidRPr="00B6268A">
        <w:rPr>
          <w:rFonts w:ascii="Times New Roman" w:eastAsia="MS Mincho" w:hAnsi="Times New Roman" w:cs="Times New Roman"/>
          <w:bCs/>
          <w:spacing w:val="-4"/>
          <w:lang w:eastAsia="en-NZ"/>
        </w:rPr>
        <w:t>Figure PBF-3</w:t>
      </w:r>
      <w:r w:rsidRPr="00B6268A">
        <w:rPr>
          <w:rFonts w:ascii="Times New Roman" w:hAnsi="Times New Roman" w:cs="Times New Roman"/>
          <w:bCs/>
          <w:spacing w:val="-4"/>
        </w:rPr>
        <w:fldChar w:fldCharType="end"/>
      </w:r>
      <w:r w:rsidRPr="00B6268A">
        <w:rPr>
          <w:rFonts w:ascii="Times New Roman" w:eastAsia="MS Mincho" w:hAnsi="Times New Roman" w:cs="Times New Roman"/>
          <w:bCs/>
          <w:spacing w:val="-4"/>
          <w:lang w:eastAsia="en-NZ"/>
        </w:rPr>
        <w:t>).</w:t>
      </w:r>
    </w:p>
    <w:p w14:paraId="1C2CF7BC"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bCs/>
          <w:spacing w:val="-4"/>
          <w:lang w:val="en-NZ" w:eastAsia="en-NZ"/>
        </w:rPr>
      </w:pPr>
    </w:p>
    <w:p w14:paraId="0428B05B" w14:textId="77777777" w:rsidR="00C6245B" w:rsidRPr="00B6268A" w:rsidRDefault="00C6245B" w:rsidP="00B6268A">
      <w:pPr>
        <w:numPr>
          <w:ilvl w:val="0"/>
          <w:numId w:val="2"/>
        </w:numPr>
        <w:autoSpaceDE w:val="0"/>
        <w:autoSpaceDN w:val="0"/>
        <w:adjustRightInd w:val="0"/>
        <w:snapToGrid w:val="0"/>
        <w:spacing w:after="0" w:line="240" w:lineRule="auto"/>
        <w:ind w:left="0" w:firstLine="0"/>
        <w:jc w:val="both"/>
        <w:rPr>
          <w:rFonts w:ascii="Times New Roman" w:eastAsia="MS Mincho" w:hAnsi="Times New Roman" w:cs="Times New Roman"/>
          <w:bCs/>
          <w:spacing w:val="-4"/>
          <w:lang w:val="en-AU" w:eastAsia="en-NZ"/>
        </w:rPr>
      </w:pPr>
      <w:r w:rsidRPr="00B6268A">
        <w:rPr>
          <w:rFonts w:ascii="Times New Roman" w:eastAsia="MS Mincho" w:hAnsi="Times New Roman" w:cs="Times New Roman"/>
          <w:bCs/>
          <w:spacing w:val="-4"/>
          <w:lang w:val="en-NZ" w:eastAsia="en-NZ"/>
        </w:rPr>
        <w:t xml:space="preserve">SC14 noted that the </w:t>
      </w:r>
      <w:r w:rsidRPr="00B6268A">
        <w:rPr>
          <w:rFonts w:ascii="Times New Roman" w:eastAsia="MS Mincho" w:hAnsi="Times New Roman" w:cs="Times New Roman"/>
          <w:bCs/>
          <w:spacing w:val="-4"/>
          <w:lang w:val="en-AU" w:eastAsia="en-NZ"/>
        </w:rPr>
        <w:t xml:space="preserve">total PBF catch in 2017 was 14,707 mt, 11% increase from 2016 and 9% increase from the average 2012-2016. PBF is caught by various fishing gears including purse seine, longline, set net, troll, pole-and-line, </w:t>
      </w:r>
      <w:proofErr w:type="gramStart"/>
      <w:r w:rsidRPr="00B6268A">
        <w:rPr>
          <w:rFonts w:ascii="Times New Roman" w:eastAsia="MS Mincho" w:hAnsi="Times New Roman" w:cs="Times New Roman"/>
          <w:bCs/>
          <w:spacing w:val="-4"/>
          <w:lang w:val="en-AU" w:eastAsia="en-NZ"/>
        </w:rPr>
        <w:t>handline</w:t>
      </w:r>
      <w:proofErr w:type="gramEnd"/>
      <w:r w:rsidRPr="00B6268A">
        <w:rPr>
          <w:rFonts w:ascii="Times New Roman" w:eastAsia="MS Mincho" w:hAnsi="Times New Roman" w:cs="Times New Roman"/>
          <w:bCs/>
          <w:spacing w:val="-4"/>
          <w:lang w:val="en-AU" w:eastAsia="en-NZ"/>
        </w:rPr>
        <w:t xml:space="preserve"> and recreational fisheries. The detailed catch information by fishery is available in ISC 2018 stock assessment (SC14-SA-WP-06). </w:t>
      </w:r>
    </w:p>
    <w:p w14:paraId="7AEB60D8" w14:textId="77777777" w:rsidR="00C6245B" w:rsidRPr="00B6268A" w:rsidRDefault="00C6245B" w:rsidP="00B6268A">
      <w:pPr>
        <w:pStyle w:val="SCa"/>
        <w:tabs>
          <w:tab w:val="clear" w:pos="1080"/>
        </w:tabs>
        <w:spacing w:after="0"/>
        <w:ind w:left="0"/>
        <w:rPr>
          <w:spacing w:val="-4"/>
        </w:rPr>
      </w:pPr>
      <w:r w:rsidRPr="00B6268A">
        <w:rPr>
          <w:spacing w:val="-4"/>
        </w:rPr>
        <w:lastRenderedPageBreak/>
        <w:t>b.</w:t>
      </w:r>
      <w:r w:rsidRPr="00B6268A">
        <w:rPr>
          <w:spacing w:val="-4"/>
        </w:rPr>
        <w:tab/>
        <w:t>Management advice and implications</w:t>
      </w:r>
    </w:p>
    <w:p w14:paraId="32EF2BDD" w14:textId="77777777" w:rsidR="00C6245B" w:rsidRPr="00B6268A" w:rsidRDefault="00C6245B" w:rsidP="00B6268A">
      <w:pPr>
        <w:pStyle w:val="SCa"/>
        <w:spacing w:after="0"/>
        <w:rPr>
          <w:spacing w:val="-4"/>
        </w:rPr>
      </w:pPr>
    </w:p>
    <w:p w14:paraId="1C729E9F" w14:textId="77777777" w:rsidR="00C6245B" w:rsidRPr="00B6268A" w:rsidRDefault="00C6245B" w:rsidP="00B6268A">
      <w:pPr>
        <w:numPr>
          <w:ilvl w:val="0"/>
          <w:numId w:val="2"/>
        </w:numPr>
        <w:autoSpaceDE w:val="0"/>
        <w:autoSpaceDN w:val="0"/>
        <w:adjustRightInd w:val="0"/>
        <w:snapToGrid w:val="0"/>
        <w:spacing w:after="0" w:line="240" w:lineRule="auto"/>
        <w:ind w:left="0" w:firstLine="0"/>
        <w:jc w:val="both"/>
        <w:rPr>
          <w:rFonts w:ascii="Times New Roman" w:eastAsia="MS Mincho" w:hAnsi="Times New Roman" w:cs="Times New Roman"/>
          <w:bCs/>
          <w:spacing w:val="-4"/>
          <w:lang w:eastAsia="en-NZ"/>
        </w:rPr>
      </w:pPr>
      <w:r w:rsidRPr="00B6268A">
        <w:rPr>
          <w:rFonts w:ascii="Times New Roman" w:eastAsia="MS Mincho" w:hAnsi="Times New Roman" w:cs="Times New Roman"/>
          <w:bCs/>
          <w:spacing w:val="-4"/>
          <w:lang w:eastAsia="en-NZ"/>
        </w:rPr>
        <w:t>SC14 advises the Commission to note the current very low level of spawning biomass (3.3% B</w:t>
      </w:r>
      <w:r w:rsidRPr="00B6268A">
        <w:rPr>
          <w:rFonts w:ascii="Times New Roman" w:eastAsia="MS Mincho" w:hAnsi="Times New Roman" w:cs="Times New Roman"/>
          <w:bCs/>
          <w:spacing w:val="-4"/>
          <w:vertAlign w:val="subscript"/>
          <w:lang w:eastAsia="en-NZ"/>
        </w:rPr>
        <w:t>0</w:t>
      </w:r>
      <w:r w:rsidRPr="00B6268A">
        <w:rPr>
          <w:rFonts w:ascii="Times New Roman" w:eastAsia="MS Mincho" w:hAnsi="Times New Roman" w:cs="Times New Roman"/>
          <w:bCs/>
          <w:spacing w:val="-4"/>
          <w:lang w:eastAsia="en-NZ"/>
        </w:rPr>
        <w:t xml:space="preserve">), the current level of overfishing, and that the projections are strongly influenced by the inclusion of a relatively high but uncertain recruitment in 2016. The majority of CCMs recommended a precautionary approach to the management of Pacific Bluefin tuna, especially in relation to the timing of increasing catch levels, until the rebuilding of the stock to higher biomass levels is achieved. </w:t>
      </w:r>
    </w:p>
    <w:p w14:paraId="743BEB5D"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b/>
          <w:spacing w:val="-4"/>
          <w:lang w:eastAsia="en-NZ"/>
        </w:rPr>
      </w:pPr>
    </w:p>
    <w:p w14:paraId="39C13211" w14:textId="77777777" w:rsidR="00C6245B" w:rsidRPr="00B6268A" w:rsidRDefault="00C6245B" w:rsidP="00B6268A">
      <w:pPr>
        <w:numPr>
          <w:ilvl w:val="0"/>
          <w:numId w:val="2"/>
        </w:numPr>
        <w:autoSpaceDE w:val="0"/>
        <w:autoSpaceDN w:val="0"/>
        <w:adjustRightInd w:val="0"/>
        <w:snapToGrid w:val="0"/>
        <w:spacing w:after="0" w:line="240" w:lineRule="auto"/>
        <w:ind w:left="0" w:firstLine="0"/>
        <w:jc w:val="both"/>
        <w:rPr>
          <w:rFonts w:ascii="Times New Roman" w:eastAsia="MS Mincho" w:hAnsi="Times New Roman" w:cs="Times New Roman"/>
          <w:bCs/>
          <w:spacing w:val="-4"/>
          <w:lang w:val="en-NZ" w:eastAsia="en-NZ"/>
        </w:rPr>
      </w:pPr>
      <w:r w:rsidRPr="00B6268A">
        <w:rPr>
          <w:rFonts w:ascii="Times New Roman" w:eastAsia="MS Mincho" w:hAnsi="Times New Roman" w:cs="Times New Roman"/>
          <w:bCs/>
          <w:spacing w:val="-4"/>
          <w:lang w:val="en-NZ" w:eastAsia="en-NZ"/>
        </w:rPr>
        <w:t>SC14 noted the following conservation advice from ISC:</w:t>
      </w:r>
    </w:p>
    <w:p w14:paraId="43AA8394"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b/>
          <w:spacing w:val="-4"/>
          <w:lang w:val="en-NZ" w:eastAsia="en-NZ"/>
        </w:rPr>
      </w:pPr>
    </w:p>
    <w:p w14:paraId="7F869097" w14:textId="77777777" w:rsidR="00C6245B" w:rsidRPr="00B6268A" w:rsidRDefault="00C6245B" w:rsidP="00B6268A">
      <w:pPr>
        <w:autoSpaceDE w:val="0"/>
        <w:autoSpaceDN w:val="0"/>
        <w:adjustRightInd w:val="0"/>
        <w:snapToGrid w:val="0"/>
        <w:spacing w:after="0" w:line="240" w:lineRule="auto"/>
        <w:ind w:left="720"/>
        <w:jc w:val="both"/>
        <w:rPr>
          <w:rFonts w:ascii="Times New Roman" w:eastAsia="MS Mincho" w:hAnsi="Times New Roman" w:cs="Times New Roman"/>
          <w:spacing w:val="-4"/>
          <w:lang w:eastAsia="en-NZ"/>
        </w:rPr>
      </w:pPr>
      <w:r w:rsidRPr="00B6268A">
        <w:rPr>
          <w:rFonts w:ascii="Times New Roman" w:eastAsia="MS Mincho" w:hAnsi="Times New Roman" w:cs="Times New Roman"/>
          <w:spacing w:val="-4"/>
          <w:lang w:eastAsia="en-NZ"/>
        </w:rPr>
        <w:t>After the steady decline in SSB from 1995 to the historical low level in 2010, the PBF stock appears to have started recovering slowly. The 2016 stock biomass is below the two biomass rebuilding targets adopted by the WCPFC while the 2015-2016 fishing intensity (spawning potential ratio) is at a level corresponding to the initial rebuilding target.</w:t>
      </w:r>
    </w:p>
    <w:p w14:paraId="6865EA2A" w14:textId="77777777" w:rsidR="00C6245B" w:rsidRPr="00B6268A" w:rsidRDefault="00C6245B" w:rsidP="00B6268A">
      <w:pPr>
        <w:autoSpaceDE w:val="0"/>
        <w:autoSpaceDN w:val="0"/>
        <w:adjustRightInd w:val="0"/>
        <w:snapToGrid w:val="0"/>
        <w:spacing w:after="0" w:line="240" w:lineRule="auto"/>
        <w:ind w:left="720"/>
        <w:jc w:val="both"/>
        <w:rPr>
          <w:rFonts w:ascii="Times New Roman" w:eastAsia="MS Mincho" w:hAnsi="Times New Roman" w:cs="Times New Roman"/>
          <w:spacing w:val="-4"/>
          <w:lang w:eastAsia="en-NZ"/>
        </w:rPr>
      </w:pPr>
    </w:p>
    <w:p w14:paraId="28D52A19" w14:textId="77777777" w:rsidR="00C6245B" w:rsidRPr="00B6268A" w:rsidRDefault="00C6245B" w:rsidP="00B6268A">
      <w:pPr>
        <w:autoSpaceDE w:val="0"/>
        <w:autoSpaceDN w:val="0"/>
        <w:adjustRightInd w:val="0"/>
        <w:snapToGrid w:val="0"/>
        <w:spacing w:after="0" w:line="240" w:lineRule="auto"/>
        <w:ind w:left="720"/>
        <w:jc w:val="both"/>
        <w:rPr>
          <w:rFonts w:ascii="Times New Roman" w:eastAsia="MS Mincho" w:hAnsi="Times New Roman" w:cs="Times New Roman"/>
          <w:spacing w:val="-4"/>
          <w:lang w:eastAsia="en-NZ"/>
        </w:rPr>
      </w:pPr>
      <w:r w:rsidRPr="00B6268A">
        <w:rPr>
          <w:rFonts w:ascii="Times New Roman" w:eastAsia="MS Mincho" w:hAnsi="Times New Roman" w:cs="Times New Roman"/>
          <w:spacing w:val="-4"/>
          <w:lang w:eastAsia="en-NZ"/>
        </w:rPr>
        <w:t xml:space="preserve">The 2018 base case assessment results are consistent with the 2016 model results. However, the 2018 projection results are more optimistic than the 2016 projections, mainly due to the inclusion of the relatively good recruitment in 2016, which is above the historical average level (119%) and twice as high as the median of the low recruitment scenario (which occurred 1980-1989). </w:t>
      </w:r>
    </w:p>
    <w:p w14:paraId="14BCB695" w14:textId="77777777" w:rsidR="00C6245B" w:rsidRPr="00B6268A" w:rsidRDefault="00C6245B" w:rsidP="00B6268A">
      <w:pPr>
        <w:autoSpaceDE w:val="0"/>
        <w:autoSpaceDN w:val="0"/>
        <w:adjustRightInd w:val="0"/>
        <w:snapToGrid w:val="0"/>
        <w:spacing w:after="0" w:line="240" w:lineRule="auto"/>
        <w:ind w:left="720"/>
        <w:jc w:val="both"/>
        <w:rPr>
          <w:rFonts w:ascii="Times New Roman" w:eastAsia="MS Mincho" w:hAnsi="Times New Roman" w:cs="Times New Roman"/>
          <w:spacing w:val="-4"/>
          <w:lang w:eastAsia="en-NZ"/>
        </w:rPr>
      </w:pPr>
    </w:p>
    <w:p w14:paraId="26B54022" w14:textId="77777777" w:rsidR="00C6245B" w:rsidRPr="00B6268A" w:rsidRDefault="00C6245B" w:rsidP="00B6268A">
      <w:pPr>
        <w:autoSpaceDE w:val="0"/>
        <w:autoSpaceDN w:val="0"/>
        <w:adjustRightInd w:val="0"/>
        <w:snapToGrid w:val="0"/>
        <w:spacing w:after="0" w:line="240" w:lineRule="auto"/>
        <w:ind w:left="720"/>
        <w:jc w:val="both"/>
        <w:rPr>
          <w:rFonts w:ascii="Times New Roman" w:eastAsia="MS Mincho" w:hAnsi="Times New Roman" w:cs="Times New Roman"/>
          <w:spacing w:val="-4"/>
          <w:lang w:eastAsia="en-NZ"/>
        </w:rPr>
      </w:pPr>
      <w:r w:rsidRPr="00B6268A">
        <w:rPr>
          <w:rFonts w:ascii="Times New Roman" w:eastAsia="MS Mincho" w:hAnsi="Times New Roman" w:cs="Times New Roman"/>
          <w:spacing w:val="-4"/>
          <w:lang w:eastAsia="en-NZ"/>
        </w:rPr>
        <w:t>Based on these results, the following conservation information is provided:</w:t>
      </w:r>
    </w:p>
    <w:p w14:paraId="126A0F34" w14:textId="77777777" w:rsidR="00C6245B" w:rsidRPr="00B6268A" w:rsidRDefault="00C6245B" w:rsidP="00B6268A">
      <w:pPr>
        <w:pStyle w:val="ListParagraph"/>
        <w:numPr>
          <w:ilvl w:val="5"/>
          <w:numId w:val="16"/>
        </w:numPr>
        <w:autoSpaceDE w:val="0"/>
        <w:autoSpaceDN w:val="0"/>
        <w:adjustRightInd w:val="0"/>
        <w:snapToGrid w:val="0"/>
        <w:ind w:left="1080"/>
        <w:contextualSpacing w:val="0"/>
        <w:rPr>
          <w:rFonts w:ascii="Times New Roman" w:eastAsia="MS Mincho" w:hAnsi="Times New Roman"/>
          <w:bCs/>
          <w:spacing w:val="-4"/>
          <w:lang w:eastAsia="en-NZ"/>
        </w:rPr>
      </w:pPr>
      <w:r w:rsidRPr="00B6268A">
        <w:rPr>
          <w:rFonts w:ascii="Times New Roman" w:eastAsia="MS Mincho" w:hAnsi="Times New Roman"/>
          <w:bCs/>
          <w:spacing w:val="-4"/>
          <w:lang w:eastAsia="en-NZ"/>
        </w:rPr>
        <w:t xml:space="preserve">The projection based on the base-case model mimicking the current management measures by the WCPFC (CMM 2017-08) and IATTC (C-16-08) under the low recruitment scenario resulted in an estimated 98% probability of achieving the initial biomass rebuilding target (6.7%SSBF=0) by 2024. This estimated probability is above the threshold (75% or above in 2024) prescribed by the WCPFC Harvest Strategy (Harvest Strategy 2017-02) (scenario 0 of Table PBF-4; see also Figure PBF-5 and Figure PBF-6). The low recruitment scenario is more precautionary than the recent 10 years recruitment scenario. </w:t>
      </w:r>
    </w:p>
    <w:p w14:paraId="09D5EFDF" w14:textId="77777777" w:rsidR="00C6245B" w:rsidRPr="00B6268A" w:rsidRDefault="00C6245B" w:rsidP="00B6268A">
      <w:pPr>
        <w:pStyle w:val="ListParagraph"/>
        <w:numPr>
          <w:ilvl w:val="5"/>
          <w:numId w:val="16"/>
        </w:numPr>
        <w:autoSpaceDE w:val="0"/>
        <w:autoSpaceDN w:val="0"/>
        <w:adjustRightInd w:val="0"/>
        <w:snapToGrid w:val="0"/>
        <w:ind w:left="1080"/>
        <w:contextualSpacing w:val="0"/>
        <w:rPr>
          <w:rFonts w:ascii="Times New Roman" w:eastAsia="MS Mincho" w:hAnsi="Times New Roman"/>
          <w:bCs/>
          <w:spacing w:val="-4"/>
          <w:lang w:eastAsia="en-NZ"/>
        </w:rPr>
      </w:pPr>
      <w:r w:rsidRPr="00B6268A">
        <w:rPr>
          <w:rFonts w:ascii="Times New Roman" w:eastAsia="MS Mincho" w:hAnsi="Times New Roman"/>
          <w:bCs/>
          <w:spacing w:val="-4"/>
          <w:lang w:eastAsia="en-NZ"/>
        </w:rPr>
        <w:t>The Harvest Strategy specifies that recruitment switches from the low recruitment scenario to the average recruitment scenario beginning in the year after achieving the initial rebuilding target. The estimated probability of achieving the second biomass rebuilding target (20%SSBF=0) 10 years after the achievement of the initial rebuilding target or by 2034, whichever is earlier, is 96% (scenario 1 of Table PBF-3, Table PBF-4, and Table PBF-5; Figure PBF-5 and Figure PBF-6). This estimate is above the threshold (60% or above in 2034) prescribed by the WCPFC Harvest Strategy. However, it should be recognized that these projection results are strongly influenced by the inclusion of the relatively high, but uncertain recruitment estimate for 2016.</w:t>
      </w:r>
    </w:p>
    <w:p w14:paraId="6F5FF767" w14:textId="77777777" w:rsidR="00C6245B" w:rsidRPr="00B6268A" w:rsidRDefault="00C6245B" w:rsidP="00B6268A">
      <w:pPr>
        <w:autoSpaceDE w:val="0"/>
        <w:autoSpaceDN w:val="0"/>
        <w:adjustRightInd w:val="0"/>
        <w:snapToGrid w:val="0"/>
        <w:spacing w:after="0" w:line="240" w:lineRule="auto"/>
        <w:ind w:left="720"/>
        <w:jc w:val="both"/>
        <w:rPr>
          <w:rFonts w:ascii="Times New Roman" w:eastAsia="MS Mincho" w:hAnsi="Times New Roman" w:cs="Times New Roman"/>
          <w:spacing w:val="-4"/>
          <w:lang w:eastAsia="en-NZ"/>
        </w:rPr>
      </w:pPr>
    </w:p>
    <w:p w14:paraId="4FA32FDD" w14:textId="77777777" w:rsidR="00C6245B" w:rsidRPr="00B6268A" w:rsidRDefault="00C6245B" w:rsidP="00B6268A">
      <w:pPr>
        <w:autoSpaceDE w:val="0"/>
        <w:autoSpaceDN w:val="0"/>
        <w:adjustRightInd w:val="0"/>
        <w:snapToGrid w:val="0"/>
        <w:spacing w:after="0" w:line="240" w:lineRule="auto"/>
        <w:ind w:left="720"/>
        <w:jc w:val="both"/>
        <w:rPr>
          <w:rFonts w:ascii="Times New Roman" w:eastAsia="MS Mincho" w:hAnsi="Times New Roman" w:cs="Times New Roman"/>
          <w:spacing w:val="-4"/>
          <w:lang w:eastAsia="en-NZ"/>
        </w:rPr>
      </w:pPr>
      <w:r w:rsidRPr="00B6268A">
        <w:rPr>
          <w:rFonts w:ascii="Times New Roman" w:eastAsia="MS Mincho" w:hAnsi="Times New Roman" w:cs="Times New Roman"/>
          <w:spacing w:val="-4"/>
          <w:lang w:eastAsia="en-NZ"/>
        </w:rPr>
        <w:t>The Harvest Strategy adopted by WCPFC (Harvest Strategy 2017-02) guided projections conducted by ISC to provide catch reduction options if the projection results indicate that the initial rebuilding target will not be achieved or to provide relevant information for potential increase in catch if the probability of achieving the initial rebuilding target exceeds 75%. The projection results showed that the probability of achieving the initial rebuilding target was above the level (75% or above in 2024) prescribed in the WCPFC Harvest Strategy. Accordingly, the ISC examined some optional scenarios with higher catch limits, which can be found in Appendix 1 of the PBF 2018 stock assessment report (SC14-SA-WP-06).</w:t>
      </w:r>
    </w:p>
    <w:p w14:paraId="42701E75" w14:textId="77777777" w:rsidR="00C6245B" w:rsidRPr="00B6268A" w:rsidRDefault="00C6245B" w:rsidP="00B6268A">
      <w:pPr>
        <w:autoSpaceDE w:val="0"/>
        <w:autoSpaceDN w:val="0"/>
        <w:adjustRightInd w:val="0"/>
        <w:snapToGrid w:val="0"/>
        <w:spacing w:after="0" w:line="240" w:lineRule="auto"/>
        <w:ind w:left="720"/>
        <w:jc w:val="both"/>
        <w:rPr>
          <w:rFonts w:ascii="Times New Roman" w:eastAsiaTheme="minorEastAsia" w:hAnsi="Times New Roman" w:cs="Times New Roman"/>
          <w:spacing w:val="-4"/>
          <w:lang w:eastAsia="ko-KR"/>
        </w:rPr>
      </w:pPr>
    </w:p>
    <w:p w14:paraId="624D3AEE" w14:textId="77777777" w:rsidR="00C6245B" w:rsidRPr="00B6268A" w:rsidRDefault="00C6245B" w:rsidP="00B6268A">
      <w:pPr>
        <w:pStyle w:val="SCa"/>
        <w:spacing w:after="0"/>
        <w:ind w:left="720"/>
        <w:rPr>
          <w:spacing w:val="-4"/>
        </w:rPr>
      </w:pPr>
      <w:r w:rsidRPr="00B6268A">
        <w:rPr>
          <w:spacing w:val="-4"/>
        </w:rPr>
        <w:t>Research needs</w:t>
      </w:r>
    </w:p>
    <w:p w14:paraId="47DAA0CA" w14:textId="77777777" w:rsidR="00C6245B" w:rsidRPr="00B6268A" w:rsidRDefault="00C6245B" w:rsidP="00B6268A">
      <w:pPr>
        <w:pStyle w:val="SCa"/>
        <w:spacing w:after="0"/>
        <w:ind w:left="1800"/>
        <w:rPr>
          <w:spacing w:val="-4"/>
        </w:rPr>
      </w:pPr>
    </w:p>
    <w:p w14:paraId="2957478A" w14:textId="77777777" w:rsidR="00C6245B" w:rsidRPr="00B6268A" w:rsidRDefault="00C6245B" w:rsidP="00B6268A">
      <w:pPr>
        <w:autoSpaceDE w:val="0"/>
        <w:autoSpaceDN w:val="0"/>
        <w:adjustRightInd w:val="0"/>
        <w:snapToGrid w:val="0"/>
        <w:spacing w:after="0" w:line="240" w:lineRule="auto"/>
        <w:ind w:left="720"/>
        <w:jc w:val="both"/>
        <w:rPr>
          <w:rFonts w:ascii="Times New Roman" w:eastAsia="MS Mincho" w:hAnsi="Times New Roman" w:cs="Times New Roman"/>
          <w:spacing w:val="-4"/>
          <w:lang w:eastAsia="en-NZ"/>
        </w:rPr>
      </w:pPr>
      <w:r w:rsidRPr="00B6268A">
        <w:rPr>
          <w:rFonts w:ascii="Times New Roman" w:eastAsia="MS Mincho" w:hAnsi="Times New Roman" w:cs="Times New Roman"/>
          <w:spacing w:val="-4"/>
          <w:lang w:eastAsia="en-NZ"/>
        </w:rPr>
        <w:t xml:space="preserve">Given the low SSB, the uncertainty in future recruitment, and the influence of recruitment on stock biomass, monitoring of recruitment and SSB should be strengthened so that the recruitment trends can be understood in a timely manner. </w:t>
      </w:r>
    </w:p>
    <w:p w14:paraId="14605107"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lang w:eastAsia="en-NZ"/>
        </w:rPr>
        <w:sectPr w:rsidR="00C6245B" w:rsidRPr="00B6268A" w:rsidSect="00A86EA0">
          <w:pgSz w:w="12240" w:h="15840" w:code="1"/>
          <w:pgMar w:top="1440" w:right="1440" w:bottom="1440" w:left="1440" w:header="720" w:footer="720" w:gutter="0"/>
          <w:cols w:space="720"/>
          <w:docGrid w:linePitch="360"/>
        </w:sectPr>
      </w:pPr>
    </w:p>
    <w:p w14:paraId="3B52D5F5"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bCs/>
          <w:lang w:eastAsia="en-NZ"/>
        </w:rPr>
      </w:pPr>
      <w:bookmarkStart w:id="6" w:name="_Hlk24982099"/>
      <w:r w:rsidRPr="00B6268A">
        <w:rPr>
          <w:rFonts w:ascii="Times New Roman" w:eastAsia="MS Mincho" w:hAnsi="Times New Roman" w:cs="Times New Roman"/>
          <w:b/>
          <w:bCs/>
          <w:lang w:eastAsia="en-NZ"/>
        </w:rPr>
        <w:lastRenderedPageBreak/>
        <w:t>Table PBF</w:t>
      </w:r>
      <w:r w:rsidRPr="00B6268A">
        <w:rPr>
          <w:rFonts w:ascii="Times New Roman" w:eastAsia="MS Mincho" w:hAnsi="Times New Roman" w:cs="Times New Roman"/>
          <w:b/>
          <w:bCs/>
          <w:lang w:eastAsia="en-NZ"/>
        </w:rPr>
        <w:noBreakHyphen/>
        <w:t>1</w:t>
      </w:r>
      <w:r w:rsidRPr="00B6268A">
        <w:rPr>
          <w:rFonts w:ascii="Times New Roman" w:eastAsia="MS Mincho" w:hAnsi="Times New Roman" w:cs="Times New Roman"/>
          <w:bCs/>
          <w:lang w:eastAsia="en-NZ"/>
        </w:rPr>
        <w:t>. Total biomass, spawning stock biomass and recruitment of Pacific bluefin tuna (</w:t>
      </w:r>
      <w:r w:rsidRPr="00B6268A">
        <w:rPr>
          <w:rFonts w:ascii="Times New Roman" w:eastAsia="MS Mincho" w:hAnsi="Times New Roman" w:cs="Times New Roman"/>
          <w:bCs/>
          <w:i/>
          <w:lang w:eastAsia="en-NZ"/>
        </w:rPr>
        <w:t>Thunnus orientalis</w:t>
      </w:r>
      <w:r w:rsidRPr="00B6268A">
        <w:rPr>
          <w:rFonts w:ascii="Times New Roman" w:eastAsia="MS Mincho" w:hAnsi="Times New Roman" w:cs="Times New Roman"/>
          <w:bCs/>
          <w:lang w:eastAsia="en-NZ"/>
        </w:rPr>
        <w:t xml:space="preserve">) estimated by the base-case model, where coefficient of variation (CV) measures relative variability defined as the ratio of the standard deviation to the mean. </w:t>
      </w:r>
    </w:p>
    <w:bookmarkEnd w:id="6"/>
    <w:p w14:paraId="73E6EE8B" w14:textId="77777777" w:rsidR="00C6245B" w:rsidRPr="00B6268A" w:rsidRDefault="00C6245B" w:rsidP="00B6268A">
      <w:pPr>
        <w:autoSpaceDE w:val="0"/>
        <w:autoSpaceDN w:val="0"/>
        <w:adjustRightInd w:val="0"/>
        <w:snapToGrid w:val="0"/>
        <w:spacing w:after="0" w:line="240" w:lineRule="auto"/>
        <w:jc w:val="center"/>
        <w:rPr>
          <w:rFonts w:ascii="Times New Roman" w:eastAsia="MS Mincho" w:hAnsi="Times New Roman" w:cs="Times New Roman"/>
          <w:lang w:eastAsia="en-NZ"/>
        </w:rPr>
      </w:pPr>
      <w:r w:rsidRPr="00B6268A">
        <w:rPr>
          <w:rFonts w:ascii="Times New Roman" w:eastAsia="MS Mincho" w:hAnsi="Times New Roman" w:cs="Times New Roman"/>
          <w:noProof/>
          <w:lang w:eastAsia="zh-CN" w:bidi="mn-Mong-CN"/>
        </w:rPr>
        <w:drawing>
          <wp:inline distT="0" distB="0" distL="0" distR="0" wp14:anchorId="2B69EFF8" wp14:editId="1A27CD0C">
            <wp:extent cx="4428308" cy="7674716"/>
            <wp:effectExtent l="0" t="0" r="0" b="2540"/>
            <wp:docPr id="39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428308" cy="7674716"/>
                    </a:xfrm>
                    <a:prstGeom prst="rect">
                      <a:avLst/>
                    </a:prstGeom>
                    <a:noFill/>
                    <a:ln>
                      <a:noFill/>
                    </a:ln>
                  </pic:spPr>
                </pic:pic>
              </a:graphicData>
            </a:graphic>
          </wp:inline>
        </w:drawing>
      </w:r>
    </w:p>
    <w:p w14:paraId="7D5A42D4"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bCs/>
          <w:lang w:eastAsia="en-NZ"/>
        </w:rPr>
      </w:pPr>
      <w:bookmarkStart w:id="7" w:name="_Hlk24982161"/>
      <w:r w:rsidRPr="00B6268A">
        <w:rPr>
          <w:rFonts w:ascii="Times New Roman" w:eastAsia="MS Mincho" w:hAnsi="Times New Roman" w:cs="Times New Roman"/>
          <w:b/>
          <w:bCs/>
          <w:lang w:eastAsia="en-NZ"/>
        </w:rPr>
        <w:lastRenderedPageBreak/>
        <w:t>Table PBF-</w:t>
      </w:r>
      <w:bookmarkEnd w:id="7"/>
      <w:r w:rsidRPr="00B6268A">
        <w:rPr>
          <w:rFonts w:ascii="Times New Roman" w:eastAsia="MS Mincho" w:hAnsi="Times New Roman" w:cs="Times New Roman"/>
          <w:b/>
          <w:bCs/>
          <w:lang w:eastAsia="en-NZ"/>
        </w:rPr>
        <w:t>2.</w:t>
      </w:r>
      <w:r w:rsidRPr="00B6268A">
        <w:rPr>
          <w:rFonts w:ascii="Times New Roman" w:eastAsia="MS Mincho" w:hAnsi="Times New Roman" w:cs="Times New Roman"/>
          <w:bCs/>
          <w:lang w:eastAsia="en-NZ"/>
        </w:rPr>
        <w:t xml:space="preserve"> Spawning stock biomass and fishing intensity of Pacific bluefin tuna (</w:t>
      </w:r>
      <w:r w:rsidRPr="00B6268A">
        <w:rPr>
          <w:rFonts w:ascii="Times New Roman" w:eastAsia="MS Mincho" w:hAnsi="Times New Roman" w:cs="Times New Roman"/>
          <w:bCs/>
          <w:i/>
          <w:lang w:eastAsia="en-NZ"/>
        </w:rPr>
        <w:t>Thunnus orientalis</w:t>
      </w:r>
      <w:r w:rsidRPr="00B6268A">
        <w:rPr>
          <w:rFonts w:ascii="Times New Roman" w:eastAsia="MS Mincho" w:hAnsi="Times New Roman" w:cs="Times New Roman"/>
          <w:bCs/>
          <w:lang w:eastAsia="en-NZ"/>
        </w:rPr>
        <w:t xml:space="preserve">) in 1995 (recent high biomass), 2002-2004 (WCPFC reference year biomass), 2011 (biomass 5 years ago), and 2016 (latest) to those of the adopted WCPFC biomass rebuilding targets. SPR is used as a measure of fishing </w:t>
      </w:r>
      <w:proofErr w:type="gramStart"/>
      <w:r w:rsidRPr="00B6268A">
        <w:rPr>
          <w:rFonts w:ascii="Times New Roman" w:eastAsia="MS Mincho" w:hAnsi="Times New Roman" w:cs="Times New Roman"/>
          <w:bCs/>
          <w:lang w:eastAsia="en-NZ"/>
        </w:rPr>
        <w:t>intensity;</w:t>
      </w:r>
      <w:proofErr w:type="gramEnd"/>
      <w:r w:rsidRPr="00B6268A">
        <w:rPr>
          <w:rFonts w:ascii="Times New Roman" w:eastAsia="MS Mincho" w:hAnsi="Times New Roman" w:cs="Times New Roman"/>
          <w:bCs/>
          <w:lang w:eastAsia="en-NZ"/>
        </w:rPr>
        <w:t xml:space="preserve"> the lower the number the higher the fishing intensity that year.</w:t>
      </w:r>
    </w:p>
    <w:tbl>
      <w:tblPr>
        <w:tblStyle w:val="TableGrid"/>
        <w:tblW w:w="0" w:type="auto"/>
        <w:tblLook w:val="04A0" w:firstRow="1" w:lastRow="0" w:firstColumn="1" w:lastColumn="0" w:noHBand="0" w:noVBand="1"/>
      </w:tblPr>
      <w:tblGrid>
        <w:gridCol w:w="1548"/>
        <w:gridCol w:w="1542"/>
        <w:gridCol w:w="1473"/>
        <w:gridCol w:w="1113"/>
        <w:gridCol w:w="1376"/>
        <w:gridCol w:w="1054"/>
        <w:gridCol w:w="1244"/>
      </w:tblGrid>
      <w:tr w:rsidR="00C6245B" w:rsidRPr="00B6268A" w14:paraId="2B2FA03B" w14:textId="77777777" w:rsidTr="00573C70">
        <w:tc>
          <w:tcPr>
            <w:tcW w:w="1885" w:type="dxa"/>
          </w:tcPr>
          <w:p w14:paraId="0AC2B46F"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b/>
                <w:sz w:val="20"/>
                <w:szCs w:val="20"/>
                <w:lang w:eastAsia="en-NZ"/>
              </w:rPr>
            </w:pPr>
          </w:p>
        </w:tc>
        <w:tc>
          <w:tcPr>
            <w:tcW w:w="1800" w:type="dxa"/>
          </w:tcPr>
          <w:p w14:paraId="6A90ABB6"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bCs/>
                <w:sz w:val="20"/>
                <w:szCs w:val="20"/>
                <w:lang w:eastAsia="en-NZ"/>
              </w:rPr>
            </w:pPr>
            <w:r w:rsidRPr="00B6268A">
              <w:rPr>
                <w:rFonts w:ascii="Times New Roman" w:eastAsia="MS Mincho" w:hAnsi="Times New Roman" w:cs="Times New Roman"/>
                <w:bCs/>
                <w:sz w:val="20"/>
                <w:szCs w:val="20"/>
                <w:lang w:eastAsia="en-NZ"/>
              </w:rPr>
              <w:t>Initial rebuilding target</w:t>
            </w:r>
          </w:p>
        </w:tc>
        <w:tc>
          <w:tcPr>
            <w:tcW w:w="1890" w:type="dxa"/>
          </w:tcPr>
          <w:p w14:paraId="4B185775"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bCs/>
                <w:sz w:val="20"/>
                <w:szCs w:val="20"/>
                <w:lang w:eastAsia="en-NZ"/>
              </w:rPr>
            </w:pPr>
            <w:r w:rsidRPr="00B6268A">
              <w:rPr>
                <w:rFonts w:ascii="Times New Roman" w:eastAsia="MS Mincho" w:hAnsi="Times New Roman" w:cs="Times New Roman"/>
                <w:bCs/>
                <w:sz w:val="20"/>
                <w:szCs w:val="20"/>
                <w:lang w:eastAsia="en-NZ"/>
              </w:rPr>
              <w:t>Second rebuilding target</w:t>
            </w:r>
          </w:p>
        </w:tc>
        <w:tc>
          <w:tcPr>
            <w:tcW w:w="1440" w:type="dxa"/>
          </w:tcPr>
          <w:p w14:paraId="7FE00462"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bCs/>
                <w:sz w:val="20"/>
                <w:szCs w:val="20"/>
                <w:lang w:eastAsia="en-NZ"/>
              </w:rPr>
            </w:pPr>
            <w:r w:rsidRPr="00B6268A">
              <w:rPr>
                <w:rFonts w:ascii="Times New Roman" w:eastAsia="MS Mincho" w:hAnsi="Times New Roman" w:cs="Times New Roman"/>
                <w:bCs/>
                <w:sz w:val="20"/>
                <w:szCs w:val="20"/>
                <w:lang w:eastAsia="en-NZ"/>
              </w:rPr>
              <w:t xml:space="preserve">1995 </w:t>
            </w:r>
            <w:r w:rsidRPr="00B6268A">
              <w:rPr>
                <w:rFonts w:ascii="Times New Roman" w:eastAsia="MS Mincho" w:hAnsi="Times New Roman" w:cs="Times New Roman"/>
                <w:bCs/>
                <w:sz w:val="20"/>
                <w:szCs w:val="20"/>
                <w:lang w:eastAsia="en-NZ"/>
              </w:rPr>
              <w:br/>
              <w:t>(recent high)</w:t>
            </w:r>
          </w:p>
        </w:tc>
        <w:tc>
          <w:tcPr>
            <w:tcW w:w="1710" w:type="dxa"/>
          </w:tcPr>
          <w:p w14:paraId="50151E7C"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bCs/>
                <w:sz w:val="20"/>
                <w:szCs w:val="20"/>
                <w:lang w:eastAsia="en-NZ"/>
              </w:rPr>
            </w:pPr>
            <w:r w:rsidRPr="00B6268A">
              <w:rPr>
                <w:rFonts w:ascii="Times New Roman" w:eastAsia="MS Mincho" w:hAnsi="Times New Roman" w:cs="Times New Roman"/>
                <w:bCs/>
                <w:sz w:val="20"/>
                <w:szCs w:val="20"/>
                <w:lang w:eastAsia="en-NZ"/>
              </w:rPr>
              <w:t>2002-2004 (reference year)</w:t>
            </w:r>
          </w:p>
        </w:tc>
        <w:tc>
          <w:tcPr>
            <w:tcW w:w="1453" w:type="dxa"/>
          </w:tcPr>
          <w:p w14:paraId="553F50B0"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bCs/>
                <w:sz w:val="20"/>
                <w:szCs w:val="20"/>
                <w:lang w:eastAsia="en-NZ"/>
              </w:rPr>
            </w:pPr>
            <w:r w:rsidRPr="00B6268A">
              <w:rPr>
                <w:rFonts w:ascii="Times New Roman" w:eastAsia="MS Mincho" w:hAnsi="Times New Roman" w:cs="Times New Roman"/>
                <w:bCs/>
                <w:sz w:val="20"/>
                <w:szCs w:val="20"/>
                <w:lang w:eastAsia="en-NZ"/>
              </w:rPr>
              <w:t xml:space="preserve">2011 </w:t>
            </w:r>
            <w:r w:rsidRPr="00B6268A">
              <w:rPr>
                <w:rFonts w:ascii="Times New Roman" w:eastAsia="MS Mincho" w:hAnsi="Times New Roman" w:cs="Times New Roman"/>
                <w:bCs/>
                <w:sz w:val="20"/>
                <w:szCs w:val="20"/>
                <w:lang w:eastAsia="en-NZ"/>
              </w:rPr>
              <w:br/>
              <w:t>(5 years ago)</w:t>
            </w:r>
          </w:p>
        </w:tc>
        <w:tc>
          <w:tcPr>
            <w:tcW w:w="1697" w:type="dxa"/>
          </w:tcPr>
          <w:p w14:paraId="79076160"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bCs/>
                <w:sz w:val="20"/>
                <w:szCs w:val="20"/>
                <w:lang w:eastAsia="en-NZ"/>
              </w:rPr>
            </w:pPr>
            <w:r w:rsidRPr="00B6268A">
              <w:rPr>
                <w:rFonts w:ascii="Times New Roman" w:eastAsia="MS Mincho" w:hAnsi="Times New Roman" w:cs="Times New Roman"/>
                <w:bCs/>
                <w:sz w:val="20"/>
                <w:szCs w:val="20"/>
                <w:lang w:eastAsia="en-NZ"/>
              </w:rPr>
              <w:t xml:space="preserve">2016 </w:t>
            </w:r>
            <w:r w:rsidRPr="00B6268A">
              <w:rPr>
                <w:rFonts w:ascii="Times New Roman" w:eastAsia="MS Mincho" w:hAnsi="Times New Roman" w:cs="Times New Roman"/>
                <w:bCs/>
                <w:sz w:val="20"/>
                <w:szCs w:val="20"/>
                <w:lang w:eastAsia="en-NZ"/>
              </w:rPr>
              <w:br/>
              <w:t>(latest)</w:t>
            </w:r>
          </w:p>
        </w:tc>
      </w:tr>
      <w:tr w:rsidR="00C6245B" w:rsidRPr="00B6268A" w14:paraId="54CCC998" w14:textId="77777777" w:rsidTr="00573C70">
        <w:trPr>
          <w:trHeight w:val="512"/>
        </w:trPr>
        <w:tc>
          <w:tcPr>
            <w:tcW w:w="1885" w:type="dxa"/>
            <w:vAlign w:val="center"/>
          </w:tcPr>
          <w:p w14:paraId="5D22B0C1"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sz w:val="20"/>
                <w:szCs w:val="20"/>
                <w:lang w:eastAsia="en-NZ"/>
              </w:rPr>
            </w:pPr>
            <w:r w:rsidRPr="00B6268A">
              <w:rPr>
                <w:rFonts w:ascii="Times New Roman" w:eastAsia="MS Mincho" w:hAnsi="Times New Roman" w:cs="Times New Roman"/>
                <w:sz w:val="20"/>
                <w:szCs w:val="20"/>
                <w:lang w:eastAsia="en-NZ"/>
              </w:rPr>
              <w:t>Biomass (%SSBF=0)</w:t>
            </w:r>
          </w:p>
        </w:tc>
        <w:tc>
          <w:tcPr>
            <w:tcW w:w="1800" w:type="dxa"/>
            <w:vAlign w:val="center"/>
          </w:tcPr>
          <w:p w14:paraId="16E3B43B"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sz w:val="20"/>
                <w:szCs w:val="20"/>
                <w:lang w:eastAsia="en-NZ"/>
              </w:rPr>
            </w:pPr>
            <w:r w:rsidRPr="00B6268A">
              <w:rPr>
                <w:rFonts w:ascii="Times New Roman" w:eastAsia="MS Mincho" w:hAnsi="Times New Roman" w:cs="Times New Roman"/>
                <w:sz w:val="20"/>
                <w:szCs w:val="20"/>
                <w:lang w:eastAsia="en-NZ"/>
              </w:rPr>
              <w:t>SSB median1952-2014 = 6.7%</w:t>
            </w:r>
          </w:p>
        </w:tc>
        <w:tc>
          <w:tcPr>
            <w:tcW w:w="1890" w:type="dxa"/>
            <w:vAlign w:val="center"/>
          </w:tcPr>
          <w:p w14:paraId="3886064A"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sz w:val="20"/>
                <w:szCs w:val="20"/>
                <w:lang w:eastAsia="en-NZ"/>
              </w:rPr>
            </w:pPr>
            <w:r w:rsidRPr="00B6268A">
              <w:rPr>
                <w:rFonts w:ascii="Times New Roman" w:eastAsia="MS Mincho" w:hAnsi="Times New Roman" w:cs="Times New Roman"/>
                <w:sz w:val="20"/>
                <w:szCs w:val="20"/>
                <w:lang w:eastAsia="en-NZ"/>
              </w:rPr>
              <w:t>20%</w:t>
            </w:r>
          </w:p>
        </w:tc>
        <w:tc>
          <w:tcPr>
            <w:tcW w:w="1440" w:type="dxa"/>
            <w:vAlign w:val="center"/>
          </w:tcPr>
          <w:p w14:paraId="08AC09F8"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sz w:val="20"/>
                <w:szCs w:val="20"/>
                <w:lang w:eastAsia="en-NZ"/>
              </w:rPr>
            </w:pPr>
            <w:r w:rsidRPr="00B6268A">
              <w:rPr>
                <w:rFonts w:ascii="Times New Roman" w:eastAsia="MS Mincho" w:hAnsi="Times New Roman" w:cs="Times New Roman"/>
                <w:sz w:val="20"/>
                <w:szCs w:val="20"/>
                <w:lang w:eastAsia="en-NZ"/>
              </w:rPr>
              <w:t>10.4%</w:t>
            </w:r>
          </w:p>
        </w:tc>
        <w:tc>
          <w:tcPr>
            <w:tcW w:w="1710" w:type="dxa"/>
            <w:vAlign w:val="center"/>
          </w:tcPr>
          <w:p w14:paraId="4B0734B4"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sz w:val="20"/>
                <w:szCs w:val="20"/>
                <w:lang w:eastAsia="en-NZ"/>
              </w:rPr>
            </w:pPr>
            <w:r w:rsidRPr="00B6268A">
              <w:rPr>
                <w:rFonts w:ascii="Times New Roman" w:eastAsia="MS Mincho" w:hAnsi="Times New Roman" w:cs="Times New Roman"/>
                <w:sz w:val="20"/>
                <w:szCs w:val="20"/>
                <w:lang w:eastAsia="en-NZ"/>
              </w:rPr>
              <w:t>7.1%</w:t>
            </w:r>
          </w:p>
        </w:tc>
        <w:tc>
          <w:tcPr>
            <w:tcW w:w="1453" w:type="dxa"/>
            <w:vAlign w:val="center"/>
          </w:tcPr>
          <w:p w14:paraId="6E7DAD69"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sz w:val="20"/>
                <w:szCs w:val="20"/>
                <w:lang w:eastAsia="en-NZ"/>
              </w:rPr>
            </w:pPr>
            <w:r w:rsidRPr="00B6268A">
              <w:rPr>
                <w:rFonts w:ascii="Times New Roman" w:eastAsia="MS Mincho" w:hAnsi="Times New Roman" w:cs="Times New Roman"/>
                <w:sz w:val="20"/>
                <w:szCs w:val="20"/>
                <w:lang w:eastAsia="en-NZ"/>
              </w:rPr>
              <w:t>2.1%</w:t>
            </w:r>
          </w:p>
        </w:tc>
        <w:tc>
          <w:tcPr>
            <w:tcW w:w="1697" w:type="dxa"/>
            <w:vAlign w:val="center"/>
          </w:tcPr>
          <w:p w14:paraId="6672950C"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sz w:val="20"/>
                <w:szCs w:val="20"/>
                <w:lang w:eastAsia="en-NZ"/>
              </w:rPr>
            </w:pPr>
            <w:r w:rsidRPr="00B6268A">
              <w:rPr>
                <w:rFonts w:ascii="Times New Roman" w:eastAsia="MS Mincho" w:hAnsi="Times New Roman" w:cs="Times New Roman"/>
                <w:sz w:val="20"/>
                <w:szCs w:val="20"/>
                <w:lang w:eastAsia="en-NZ"/>
              </w:rPr>
              <w:t>3.3%</w:t>
            </w:r>
          </w:p>
        </w:tc>
      </w:tr>
      <w:tr w:rsidR="00C6245B" w:rsidRPr="00B6268A" w14:paraId="03735C76" w14:textId="77777777" w:rsidTr="00573C70">
        <w:tc>
          <w:tcPr>
            <w:tcW w:w="1885" w:type="dxa"/>
            <w:vAlign w:val="center"/>
          </w:tcPr>
          <w:p w14:paraId="4F5EBD0F"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sz w:val="20"/>
                <w:szCs w:val="20"/>
                <w:lang w:eastAsia="en-NZ"/>
              </w:rPr>
            </w:pPr>
            <w:r w:rsidRPr="00B6268A">
              <w:rPr>
                <w:rFonts w:ascii="Times New Roman" w:eastAsia="MS Mincho" w:hAnsi="Times New Roman" w:cs="Times New Roman"/>
                <w:sz w:val="20"/>
                <w:szCs w:val="20"/>
                <w:lang w:eastAsia="en-NZ"/>
              </w:rPr>
              <w:t>SPR</w:t>
            </w:r>
          </w:p>
        </w:tc>
        <w:tc>
          <w:tcPr>
            <w:tcW w:w="1800" w:type="dxa"/>
            <w:vAlign w:val="center"/>
          </w:tcPr>
          <w:p w14:paraId="0087D76C"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sz w:val="20"/>
                <w:szCs w:val="20"/>
                <w:lang w:eastAsia="en-NZ"/>
              </w:rPr>
            </w:pPr>
            <w:r w:rsidRPr="00B6268A">
              <w:rPr>
                <w:rFonts w:ascii="Times New Roman" w:eastAsia="MS Mincho" w:hAnsi="Times New Roman" w:cs="Times New Roman"/>
                <w:sz w:val="20"/>
                <w:szCs w:val="20"/>
                <w:lang w:eastAsia="en-NZ"/>
              </w:rPr>
              <w:t>6.7%</w:t>
            </w:r>
          </w:p>
        </w:tc>
        <w:tc>
          <w:tcPr>
            <w:tcW w:w="1890" w:type="dxa"/>
            <w:vAlign w:val="center"/>
          </w:tcPr>
          <w:p w14:paraId="765FFE15"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sz w:val="20"/>
                <w:szCs w:val="20"/>
                <w:lang w:eastAsia="en-NZ"/>
              </w:rPr>
            </w:pPr>
            <w:r w:rsidRPr="00B6268A">
              <w:rPr>
                <w:rFonts w:ascii="Times New Roman" w:eastAsia="MS Mincho" w:hAnsi="Times New Roman" w:cs="Times New Roman"/>
                <w:sz w:val="20"/>
                <w:szCs w:val="20"/>
                <w:lang w:eastAsia="en-NZ"/>
              </w:rPr>
              <w:t>20%</w:t>
            </w:r>
          </w:p>
        </w:tc>
        <w:tc>
          <w:tcPr>
            <w:tcW w:w="1440" w:type="dxa"/>
            <w:vAlign w:val="center"/>
          </w:tcPr>
          <w:p w14:paraId="5BA36024"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sz w:val="20"/>
                <w:szCs w:val="20"/>
                <w:lang w:eastAsia="en-NZ"/>
              </w:rPr>
            </w:pPr>
            <w:r w:rsidRPr="00B6268A">
              <w:rPr>
                <w:rFonts w:ascii="Times New Roman" w:eastAsia="MS Mincho" w:hAnsi="Times New Roman" w:cs="Times New Roman"/>
                <w:sz w:val="20"/>
                <w:szCs w:val="20"/>
                <w:lang w:eastAsia="en-NZ"/>
              </w:rPr>
              <w:t>5.1%</w:t>
            </w:r>
          </w:p>
        </w:tc>
        <w:tc>
          <w:tcPr>
            <w:tcW w:w="1710" w:type="dxa"/>
            <w:vAlign w:val="center"/>
          </w:tcPr>
          <w:p w14:paraId="25AC3BD7"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sz w:val="20"/>
                <w:szCs w:val="20"/>
                <w:lang w:eastAsia="en-NZ"/>
              </w:rPr>
            </w:pPr>
            <w:r w:rsidRPr="00B6268A">
              <w:rPr>
                <w:rFonts w:ascii="Times New Roman" w:eastAsia="MS Mincho" w:hAnsi="Times New Roman" w:cs="Times New Roman"/>
                <w:sz w:val="20"/>
                <w:szCs w:val="20"/>
                <w:lang w:eastAsia="en-NZ"/>
              </w:rPr>
              <w:t>3.4%</w:t>
            </w:r>
          </w:p>
        </w:tc>
        <w:tc>
          <w:tcPr>
            <w:tcW w:w="1453" w:type="dxa"/>
            <w:vAlign w:val="center"/>
          </w:tcPr>
          <w:p w14:paraId="5B807D1F"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sz w:val="20"/>
                <w:szCs w:val="20"/>
                <w:lang w:eastAsia="en-NZ"/>
              </w:rPr>
            </w:pPr>
            <w:r w:rsidRPr="00B6268A">
              <w:rPr>
                <w:rFonts w:ascii="Times New Roman" w:eastAsia="MS Mincho" w:hAnsi="Times New Roman" w:cs="Times New Roman"/>
                <w:sz w:val="20"/>
                <w:szCs w:val="20"/>
                <w:lang w:eastAsia="en-NZ"/>
              </w:rPr>
              <w:t>4.9%</w:t>
            </w:r>
          </w:p>
        </w:tc>
        <w:tc>
          <w:tcPr>
            <w:tcW w:w="1697" w:type="dxa"/>
            <w:vAlign w:val="center"/>
          </w:tcPr>
          <w:p w14:paraId="6B4CFC2E"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sz w:val="20"/>
                <w:szCs w:val="20"/>
                <w:lang w:eastAsia="en-NZ"/>
              </w:rPr>
            </w:pPr>
            <w:r w:rsidRPr="00B6268A">
              <w:rPr>
                <w:rFonts w:ascii="Times New Roman" w:eastAsia="MS Mincho" w:hAnsi="Times New Roman" w:cs="Times New Roman"/>
                <w:sz w:val="20"/>
                <w:szCs w:val="20"/>
                <w:lang w:eastAsia="en-NZ"/>
              </w:rPr>
              <w:t>6.7%</w:t>
            </w:r>
          </w:p>
        </w:tc>
      </w:tr>
    </w:tbl>
    <w:p w14:paraId="7BAED622" w14:textId="77777777" w:rsidR="00C6245B" w:rsidRPr="00B6268A" w:rsidRDefault="00C6245B" w:rsidP="00B6268A">
      <w:pPr>
        <w:autoSpaceDE w:val="0"/>
        <w:autoSpaceDN w:val="0"/>
        <w:adjustRightInd w:val="0"/>
        <w:snapToGrid w:val="0"/>
        <w:spacing w:after="0" w:line="240" w:lineRule="auto"/>
        <w:jc w:val="both"/>
        <w:rPr>
          <w:rFonts w:ascii="Times New Roman" w:eastAsiaTheme="minorEastAsia" w:hAnsi="Times New Roman" w:cs="Times New Roman"/>
          <w:b/>
          <w:bCs/>
          <w:lang w:eastAsia="ko-KR"/>
        </w:rPr>
      </w:pPr>
    </w:p>
    <w:p w14:paraId="7D59CA30"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bCs/>
          <w:lang w:eastAsia="en-NZ"/>
        </w:rPr>
      </w:pPr>
      <w:r w:rsidRPr="00B6268A">
        <w:rPr>
          <w:rFonts w:ascii="Times New Roman" w:eastAsia="MS Mincho" w:hAnsi="Times New Roman" w:cs="Times New Roman"/>
          <w:b/>
          <w:bCs/>
          <w:lang w:eastAsia="en-NZ"/>
        </w:rPr>
        <w:t>Table PBF-3.</w:t>
      </w:r>
      <w:r w:rsidRPr="00B6268A">
        <w:rPr>
          <w:rFonts w:ascii="Times New Roman" w:eastAsia="MS Mincho" w:hAnsi="Times New Roman" w:cs="Times New Roman"/>
          <w:bCs/>
          <w:lang w:eastAsia="en-NZ"/>
        </w:rPr>
        <w:t xml:space="preserve"> Ratios of the estimated fishing intensities mortalities (Fs and 1-SPRs for 2002-04, 2012-14, 2015-16) relative to potential fishing intensity-based reference points, and terminal year SSB (t) for each reference period, and depletion ratios for the terminal year of the reference period for Pacific bluefin tuna (</w:t>
      </w:r>
      <w:r w:rsidRPr="00B6268A">
        <w:rPr>
          <w:rFonts w:ascii="Times New Roman" w:eastAsia="MS Mincho" w:hAnsi="Times New Roman" w:cs="Times New Roman"/>
          <w:bCs/>
          <w:i/>
          <w:lang w:eastAsia="en-NZ"/>
        </w:rPr>
        <w:t>Thunnus orientalis</w:t>
      </w:r>
      <w:r w:rsidRPr="00B6268A">
        <w:rPr>
          <w:rFonts w:ascii="Times New Roman" w:eastAsia="MS Mincho" w:hAnsi="Times New Roman" w:cs="Times New Roman"/>
          <w:bCs/>
          <w:lang w:eastAsia="en-NZ"/>
        </w:rPr>
        <w:t>).</w:t>
      </w:r>
    </w:p>
    <w:p w14:paraId="78AE8CBE"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lang w:eastAsia="en-NZ"/>
        </w:rPr>
      </w:pPr>
      <w:r w:rsidRPr="00B6268A">
        <w:rPr>
          <w:rFonts w:ascii="Times New Roman" w:eastAsia="MS Mincho" w:hAnsi="Times New Roman" w:cs="Times New Roman"/>
          <w:b/>
          <w:noProof/>
          <w:lang w:eastAsia="zh-CN" w:bidi="mn-Mong-CN"/>
        </w:rPr>
        <w:drawing>
          <wp:inline distT="0" distB="0" distL="0" distR="0" wp14:anchorId="03F20893" wp14:editId="773FA041">
            <wp:extent cx="5943600" cy="1198880"/>
            <wp:effectExtent l="0" t="0" r="0" b="0"/>
            <wp:docPr id="39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1198880"/>
                    </a:xfrm>
                    <a:prstGeom prst="rect">
                      <a:avLst/>
                    </a:prstGeom>
                    <a:noFill/>
                    <a:ln>
                      <a:noFill/>
                    </a:ln>
                  </pic:spPr>
                </pic:pic>
              </a:graphicData>
            </a:graphic>
          </wp:inline>
        </w:drawing>
      </w:r>
    </w:p>
    <w:p w14:paraId="5B5A5839" w14:textId="77777777" w:rsidR="00C6245B" w:rsidRPr="00B6268A" w:rsidRDefault="00C6245B" w:rsidP="00B6268A">
      <w:pPr>
        <w:autoSpaceDE w:val="0"/>
        <w:autoSpaceDN w:val="0"/>
        <w:adjustRightInd w:val="0"/>
        <w:snapToGrid w:val="0"/>
        <w:spacing w:after="0" w:line="240" w:lineRule="auto"/>
        <w:jc w:val="both"/>
        <w:rPr>
          <w:rFonts w:ascii="Times New Roman" w:eastAsiaTheme="minorEastAsia" w:hAnsi="Times New Roman" w:cs="Times New Roman"/>
          <w:lang w:eastAsia="ko-KR"/>
        </w:rPr>
      </w:pPr>
    </w:p>
    <w:p w14:paraId="33F75EA5"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bCs/>
          <w:lang w:eastAsia="en-NZ"/>
        </w:rPr>
      </w:pPr>
      <w:r w:rsidRPr="00B6268A">
        <w:rPr>
          <w:rFonts w:ascii="Times New Roman" w:eastAsia="MS Mincho" w:hAnsi="Times New Roman" w:cs="Times New Roman"/>
          <w:b/>
          <w:bCs/>
          <w:lang w:eastAsia="en-NZ"/>
        </w:rPr>
        <w:t>Table PBF-4.</w:t>
      </w:r>
      <w:r w:rsidRPr="00B6268A">
        <w:rPr>
          <w:rFonts w:ascii="Times New Roman" w:eastAsia="MS Mincho" w:hAnsi="Times New Roman" w:cs="Times New Roman"/>
          <w:bCs/>
          <w:lang w:eastAsia="en-NZ"/>
        </w:rPr>
        <w:t xml:space="preserve"> Future projection scenarios for Pacific bluefin tuna (</w:t>
      </w:r>
      <w:r w:rsidRPr="00B6268A">
        <w:rPr>
          <w:rFonts w:ascii="Times New Roman" w:eastAsia="MS Mincho" w:hAnsi="Times New Roman" w:cs="Times New Roman"/>
          <w:bCs/>
          <w:i/>
          <w:lang w:eastAsia="en-NZ"/>
        </w:rPr>
        <w:t>Thunnus orientalis</w:t>
      </w:r>
      <w:r w:rsidRPr="00B6268A">
        <w:rPr>
          <w:rFonts w:ascii="Times New Roman" w:eastAsia="MS Mincho" w:hAnsi="Times New Roman" w:cs="Times New Roman"/>
          <w:bCs/>
          <w:lang w:eastAsia="en-NZ"/>
        </w:rPr>
        <w:t>).</w:t>
      </w:r>
    </w:p>
    <w:p w14:paraId="33F6B4E9"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lang w:eastAsia="en-NZ"/>
        </w:rPr>
      </w:pPr>
      <w:r w:rsidRPr="00B6268A">
        <w:rPr>
          <w:rFonts w:ascii="Times New Roman" w:eastAsia="MS Mincho" w:hAnsi="Times New Roman" w:cs="Times New Roman"/>
          <w:b/>
          <w:noProof/>
          <w:lang w:eastAsia="zh-CN" w:bidi="mn-Mong-CN"/>
        </w:rPr>
        <w:drawing>
          <wp:inline distT="0" distB="0" distL="0" distR="0" wp14:anchorId="5EF3C7EF" wp14:editId="494A126F">
            <wp:extent cx="5915914" cy="1076325"/>
            <wp:effectExtent l="0" t="0" r="8890" b="0"/>
            <wp:docPr id="40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0892" cy="1080869"/>
                    </a:xfrm>
                    <a:prstGeom prst="rect">
                      <a:avLst/>
                    </a:prstGeom>
                    <a:noFill/>
                    <a:ln>
                      <a:noFill/>
                    </a:ln>
                  </pic:spPr>
                </pic:pic>
              </a:graphicData>
            </a:graphic>
          </wp:inline>
        </w:drawing>
      </w:r>
    </w:p>
    <w:p w14:paraId="1A8727BD"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sz w:val="18"/>
          <w:szCs w:val="18"/>
          <w:lang w:eastAsia="en-NZ"/>
        </w:rPr>
      </w:pPr>
      <w:r w:rsidRPr="00B6268A">
        <w:rPr>
          <w:rFonts w:ascii="Times New Roman" w:eastAsia="MS Mincho" w:hAnsi="Times New Roman" w:cs="Times New Roman"/>
          <w:sz w:val="18"/>
          <w:szCs w:val="18"/>
          <w:lang w:eastAsia="en-NZ"/>
        </w:rPr>
        <w:t xml:space="preserve">*1 </w:t>
      </w:r>
      <w:r w:rsidRPr="00B6268A">
        <w:rPr>
          <w:rFonts w:ascii="Times New Roman" w:eastAsia="MS Mincho" w:hAnsi="Times New Roman" w:cs="Times New Roman"/>
          <w:sz w:val="18"/>
          <w:szCs w:val="18"/>
          <w:lang w:eastAsia="en-NZ"/>
        </w:rPr>
        <w:tab/>
        <w:t>F indicates the geometric mean values of quarterly age-specific fishing mortality during 2002-2004.</w:t>
      </w:r>
    </w:p>
    <w:p w14:paraId="4E0C3003"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sz w:val="18"/>
          <w:szCs w:val="18"/>
          <w:lang w:eastAsia="en-NZ"/>
        </w:rPr>
      </w:pPr>
      <w:r w:rsidRPr="00B6268A">
        <w:rPr>
          <w:rFonts w:ascii="Times New Roman" w:eastAsia="MS Mincho" w:hAnsi="Times New Roman" w:cs="Times New Roman"/>
          <w:sz w:val="18"/>
          <w:szCs w:val="18"/>
          <w:lang w:eastAsia="en-NZ"/>
        </w:rPr>
        <w:t xml:space="preserve">*2 </w:t>
      </w:r>
      <w:r w:rsidRPr="00B6268A">
        <w:rPr>
          <w:rFonts w:ascii="Times New Roman" w:eastAsia="MS Mincho" w:hAnsi="Times New Roman" w:cs="Times New Roman"/>
          <w:sz w:val="18"/>
          <w:szCs w:val="18"/>
          <w:lang w:eastAsia="en-NZ"/>
        </w:rPr>
        <w:tab/>
        <w:t>The Japanese unilateral measure (transferring 250 mt of catch upper limit from that for small PBF to that for large PBF during 2017-2020) would be reflected.</w:t>
      </w:r>
    </w:p>
    <w:p w14:paraId="449ABF54"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sz w:val="18"/>
          <w:szCs w:val="18"/>
          <w:lang w:eastAsia="en-NZ"/>
        </w:rPr>
      </w:pPr>
      <w:r w:rsidRPr="00B6268A">
        <w:rPr>
          <w:rFonts w:ascii="Times New Roman" w:eastAsia="MS Mincho" w:hAnsi="Times New Roman" w:cs="Times New Roman"/>
          <w:sz w:val="18"/>
          <w:szCs w:val="18"/>
          <w:lang w:eastAsia="en-NZ"/>
        </w:rPr>
        <w:t xml:space="preserve">*3 </w:t>
      </w:r>
      <w:r w:rsidRPr="00B6268A">
        <w:rPr>
          <w:rFonts w:ascii="Times New Roman" w:eastAsia="MS Mincho" w:hAnsi="Times New Roman" w:cs="Times New Roman"/>
          <w:sz w:val="18"/>
          <w:szCs w:val="18"/>
          <w:lang w:eastAsia="en-NZ"/>
        </w:rPr>
        <w:tab/>
        <w:t>Fishing mortality for the EPO commercial fishery was assumed to be high enough to fulfill its catch upper limit (F multiplied by two). The fishing mortality for the EPO recreational fishery was assumed to be the F2009-11 average level.</w:t>
      </w:r>
    </w:p>
    <w:p w14:paraId="7FAAC3FE"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sz w:val="18"/>
          <w:szCs w:val="18"/>
          <w:lang w:eastAsia="en-NZ"/>
        </w:rPr>
      </w:pPr>
      <w:r w:rsidRPr="00B6268A">
        <w:rPr>
          <w:rFonts w:ascii="Times New Roman" w:eastAsia="MS Mincho" w:hAnsi="Times New Roman" w:cs="Times New Roman"/>
          <w:sz w:val="18"/>
          <w:szCs w:val="18"/>
          <w:lang w:eastAsia="en-NZ"/>
        </w:rPr>
        <w:t xml:space="preserve">*4 </w:t>
      </w:r>
      <w:r w:rsidRPr="00B6268A">
        <w:rPr>
          <w:rFonts w:ascii="Times New Roman" w:eastAsia="MS Mincho" w:hAnsi="Times New Roman" w:cs="Times New Roman"/>
          <w:sz w:val="18"/>
          <w:szCs w:val="18"/>
          <w:lang w:eastAsia="en-NZ"/>
        </w:rPr>
        <w:tab/>
        <w:t>In scenario 0, the future recruitment</w:t>
      </w:r>
      <w:r w:rsidRPr="00B6268A">
        <w:rPr>
          <w:rFonts w:ascii="Times New Roman" w:eastAsiaTheme="minorEastAsia" w:hAnsi="Times New Roman" w:cs="Times New Roman"/>
          <w:sz w:val="18"/>
          <w:szCs w:val="18"/>
          <w:lang w:eastAsia="ko-KR"/>
        </w:rPr>
        <w:t>s</w:t>
      </w:r>
      <w:r w:rsidRPr="00B6268A">
        <w:rPr>
          <w:rFonts w:ascii="Times New Roman" w:eastAsia="MS Mincho" w:hAnsi="Times New Roman" w:cs="Times New Roman"/>
          <w:sz w:val="18"/>
          <w:szCs w:val="18"/>
          <w:lang w:eastAsia="en-NZ"/>
        </w:rPr>
        <w:t xml:space="preserve"> were assumed to be the low recruitment (1980-1989) level forever. In other scenarios, recruitment was switched from low recruitment to average recruitment from the next year of achieving the initial rebuilding target. </w:t>
      </w:r>
    </w:p>
    <w:p w14:paraId="552DD63E"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lang w:eastAsia="en-NZ"/>
        </w:rPr>
      </w:pPr>
    </w:p>
    <w:p w14:paraId="5A80E2D0"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bCs/>
          <w:lang w:eastAsia="en-NZ"/>
        </w:rPr>
      </w:pPr>
      <w:r w:rsidRPr="00B6268A">
        <w:rPr>
          <w:rFonts w:ascii="Times New Roman" w:eastAsia="MS Mincho" w:hAnsi="Times New Roman" w:cs="Times New Roman"/>
          <w:b/>
          <w:bCs/>
          <w:lang w:eastAsia="en-NZ"/>
        </w:rPr>
        <w:t>Table PBF-5</w:t>
      </w:r>
      <w:r w:rsidRPr="00B6268A">
        <w:rPr>
          <w:rFonts w:ascii="Times New Roman" w:eastAsia="MS Mincho" w:hAnsi="Times New Roman" w:cs="Times New Roman"/>
          <w:bCs/>
          <w:lang w:eastAsia="en-NZ"/>
        </w:rPr>
        <w:t>. Future projection scenarios for Pacific bluefin tuna (</w:t>
      </w:r>
      <w:r w:rsidRPr="00B6268A">
        <w:rPr>
          <w:rFonts w:ascii="Times New Roman" w:eastAsia="MS Mincho" w:hAnsi="Times New Roman" w:cs="Times New Roman"/>
          <w:bCs/>
          <w:i/>
          <w:lang w:eastAsia="en-NZ"/>
        </w:rPr>
        <w:t>Thunnus orientalis</w:t>
      </w:r>
      <w:r w:rsidRPr="00B6268A">
        <w:rPr>
          <w:rFonts w:ascii="Times New Roman" w:eastAsia="MS Mincho" w:hAnsi="Times New Roman" w:cs="Times New Roman"/>
          <w:bCs/>
          <w:lang w:eastAsia="en-NZ"/>
        </w:rPr>
        <w:t>) and their probability of achieving various target levels by various time schedules based on the base-case model.</w:t>
      </w:r>
    </w:p>
    <w:p w14:paraId="1D8A1AAF"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lang w:eastAsia="en-NZ"/>
        </w:rPr>
      </w:pPr>
      <w:r w:rsidRPr="00B6268A">
        <w:rPr>
          <w:rFonts w:ascii="Times New Roman" w:eastAsia="MS Mincho" w:hAnsi="Times New Roman" w:cs="Times New Roman"/>
          <w:b/>
          <w:noProof/>
          <w:lang w:eastAsia="zh-CN" w:bidi="mn-Mong-CN"/>
        </w:rPr>
        <w:drawing>
          <wp:inline distT="0" distB="0" distL="0" distR="0" wp14:anchorId="39B21AC5" wp14:editId="00B9C75F">
            <wp:extent cx="5924550" cy="896454"/>
            <wp:effectExtent l="0" t="0" r="0" b="0"/>
            <wp:docPr id="41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53150" cy="900782"/>
                    </a:xfrm>
                    <a:prstGeom prst="rect">
                      <a:avLst/>
                    </a:prstGeom>
                    <a:noFill/>
                    <a:ln>
                      <a:noFill/>
                    </a:ln>
                  </pic:spPr>
                </pic:pic>
              </a:graphicData>
            </a:graphic>
          </wp:inline>
        </w:drawing>
      </w:r>
    </w:p>
    <w:p w14:paraId="562E6C3C"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sz w:val="18"/>
          <w:szCs w:val="18"/>
          <w:lang w:eastAsia="en-NZ"/>
        </w:rPr>
      </w:pPr>
      <w:r w:rsidRPr="00B6268A">
        <w:rPr>
          <w:rFonts w:ascii="Times New Roman" w:eastAsia="MS Mincho" w:hAnsi="Times New Roman" w:cs="Times New Roman"/>
          <w:sz w:val="18"/>
          <w:szCs w:val="18"/>
          <w:lang w:eastAsia="en-NZ"/>
        </w:rPr>
        <w:t xml:space="preserve">*1 </w:t>
      </w:r>
      <w:r w:rsidRPr="00B6268A">
        <w:rPr>
          <w:rFonts w:ascii="Times New Roman" w:eastAsia="MS Mincho" w:hAnsi="Times New Roman" w:cs="Times New Roman"/>
          <w:sz w:val="18"/>
          <w:szCs w:val="18"/>
          <w:lang w:eastAsia="en-NZ"/>
        </w:rPr>
        <w:tab/>
        <w:t>In scenario 0, the future recruitment</w:t>
      </w:r>
      <w:r w:rsidRPr="00B6268A">
        <w:rPr>
          <w:rFonts w:ascii="Times New Roman" w:eastAsiaTheme="minorEastAsia" w:hAnsi="Times New Roman" w:cs="Times New Roman"/>
          <w:sz w:val="18"/>
          <w:szCs w:val="18"/>
          <w:lang w:eastAsia="ko-KR"/>
        </w:rPr>
        <w:t>s</w:t>
      </w:r>
      <w:r w:rsidRPr="00B6268A">
        <w:rPr>
          <w:rFonts w:ascii="Times New Roman" w:eastAsia="MS Mincho" w:hAnsi="Times New Roman" w:cs="Times New Roman"/>
          <w:sz w:val="18"/>
          <w:szCs w:val="18"/>
          <w:lang w:eastAsia="en-NZ"/>
        </w:rPr>
        <w:t xml:space="preserve"> were assumed to be the low recruitment (1980-1989) level forever. In other scenarios, recruitment was switched from low recruitment to average recruitment from the next year of achieving the initial rebuilding target. </w:t>
      </w:r>
    </w:p>
    <w:p w14:paraId="4DFB30A2"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bCs/>
          <w:lang w:eastAsia="en-NZ"/>
        </w:rPr>
      </w:pPr>
      <w:r w:rsidRPr="00B6268A">
        <w:rPr>
          <w:rFonts w:ascii="Times New Roman" w:eastAsia="MS Mincho" w:hAnsi="Times New Roman" w:cs="Times New Roman"/>
          <w:b/>
          <w:bCs/>
          <w:lang w:eastAsia="en-NZ"/>
        </w:rPr>
        <w:lastRenderedPageBreak/>
        <w:t>Table PBF-6.</w:t>
      </w:r>
      <w:r w:rsidRPr="00B6268A">
        <w:rPr>
          <w:rFonts w:ascii="Times New Roman" w:eastAsia="MS Mincho" w:hAnsi="Times New Roman" w:cs="Times New Roman"/>
          <w:bCs/>
          <w:lang w:eastAsia="en-NZ"/>
        </w:rPr>
        <w:t xml:space="preserve"> Expected yield for Pacific bluefin tuna (</w:t>
      </w:r>
      <w:r w:rsidRPr="00B6268A">
        <w:rPr>
          <w:rFonts w:ascii="Times New Roman" w:eastAsia="MS Mincho" w:hAnsi="Times New Roman" w:cs="Times New Roman"/>
          <w:bCs/>
          <w:i/>
          <w:lang w:eastAsia="en-NZ"/>
        </w:rPr>
        <w:t>Thunnus orientalis</w:t>
      </w:r>
      <w:r w:rsidRPr="00B6268A">
        <w:rPr>
          <w:rFonts w:ascii="Times New Roman" w:eastAsia="MS Mincho" w:hAnsi="Times New Roman" w:cs="Times New Roman"/>
          <w:bCs/>
          <w:lang w:eastAsia="en-NZ"/>
        </w:rPr>
        <w:t>) under various harvesting scenarios based on the base-case model.</w:t>
      </w:r>
    </w:p>
    <w:p w14:paraId="388593D7" w14:textId="77777777" w:rsidR="00C6245B" w:rsidRPr="00B6268A" w:rsidRDefault="00C6245B" w:rsidP="00B6268A">
      <w:pPr>
        <w:autoSpaceDE w:val="0"/>
        <w:autoSpaceDN w:val="0"/>
        <w:adjustRightInd w:val="0"/>
        <w:snapToGrid w:val="0"/>
        <w:spacing w:after="0" w:line="240" w:lineRule="auto"/>
        <w:jc w:val="both"/>
        <w:rPr>
          <w:rFonts w:ascii="Times New Roman" w:eastAsia="MS Mincho" w:hAnsi="Times New Roman" w:cs="Times New Roman"/>
          <w:lang w:eastAsia="en-NZ"/>
        </w:rPr>
      </w:pPr>
      <w:r w:rsidRPr="00B6268A">
        <w:rPr>
          <w:rFonts w:ascii="Times New Roman" w:eastAsia="MS Mincho" w:hAnsi="Times New Roman" w:cs="Times New Roman"/>
          <w:noProof/>
          <w:lang w:eastAsia="zh-CN" w:bidi="mn-Mong-CN"/>
        </w:rPr>
        <w:drawing>
          <wp:inline distT="0" distB="0" distL="0" distR="0" wp14:anchorId="722225C8" wp14:editId="2310522F">
            <wp:extent cx="5972175" cy="843754"/>
            <wp:effectExtent l="0" t="0" r="0" b="0"/>
            <wp:docPr id="4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75438" cy="844215"/>
                    </a:xfrm>
                    <a:prstGeom prst="rect">
                      <a:avLst/>
                    </a:prstGeom>
                    <a:noFill/>
                    <a:ln>
                      <a:noFill/>
                    </a:ln>
                  </pic:spPr>
                </pic:pic>
              </a:graphicData>
            </a:graphic>
          </wp:inline>
        </w:drawing>
      </w:r>
    </w:p>
    <w:p w14:paraId="7785628A" w14:textId="77777777" w:rsidR="00C6245B" w:rsidRPr="00B6268A" w:rsidRDefault="00C6245B" w:rsidP="00B6268A">
      <w:pPr>
        <w:autoSpaceDE w:val="0"/>
        <w:autoSpaceDN w:val="0"/>
        <w:adjustRightInd w:val="0"/>
        <w:snapToGrid w:val="0"/>
        <w:spacing w:after="0" w:line="240" w:lineRule="auto"/>
        <w:jc w:val="both"/>
        <w:rPr>
          <w:rFonts w:ascii="Times New Roman" w:eastAsiaTheme="minorEastAsia" w:hAnsi="Times New Roman" w:cs="Times New Roman"/>
          <w:lang w:eastAsia="ko-K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7"/>
        <w:gridCol w:w="4843"/>
      </w:tblGrid>
      <w:tr w:rsidR="00C6245B" w:rsidRPr="00B6268A" w14:paraId="1F9CDB93" w14:textId="77777777" w:rsidTr="00573C70">
        <w:tc>
          <w:tcPr>
            <w:tcW w:w="4788" w:type="dxa"/>
            <w:vAlign w:val="center"/>
          </w:tcPr>
          <w:p w14:paraId="53223441" w14:textId="77777777" w:rsidR="00C6245B" w:rsidRPr="00B6268A" w:rsidRDefault="00C6245B" w:rsidP="00B6268A">
            <w:pPr>
              <w:autoSpaceDE w:val="0"/>
              <w:autoSpaceDN w:val="0"/>
              <w:adjustRightInd w:val="0"/>
              <w:snapToGrid w:val="0"/>
              <w:jc w:val="center"/>
              <w:rPr>
                <w:rFonts w:ascii="Times New Roman" w:eastAsiaTheme="minorEastAsia" w:hAnsi="Times New Roman" w:cs="Times New Roman"/>
                <w:lang w:eastAsia="ko-KR"/>
              </w:rPr>
            </w:pPr>
            <w:r w:rsidRPr="00B6268A">
              <w:rPr>
                <w:rFonts w:ascii="Times New Roman" w:eastAsia="MS Mincho" w:hAnsi="Times New Roman" w:cs="Times New Roman"/>
                <w:noProof/>
                <w:lang w:eastAsia="zh-CN" w:bidi="mn-Mong-CN"/>
              </w:rPr>
              <mc:AlternateContent>
                <mc:Choice Requires="wpg">
                  <w:drawing>
                    <wp:inline distT="0" distB="0" distL="0" distR="0" wp14:anchorId="442DA313" wp14:editId="25D5ED1D">
                      <wp:extent cx="2523744" cy="1487424"/>
                      <wp:effectExtent l="0" t="0" r="0" b="0"/>
                      <wp:docPr id="62" name="グループ化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3744" cy="1487424"/>
                                <a:chOff x="0" y="0"/>
                                <a:chExt cx="60432" cy="75069"/>
                              </a:xfrm>
                            </wpg:grpSpPr>
                            <pic:pic xmlns:pic="http://schemas.openxmlformats.org/drawingml/2006/picture">
                              <pic:nvPicPr>
                                <pic:cNvPr id="63" name="図 21" descr="Totalstock_qt1_rev"/>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432" cy="237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図 17" descr="SSB_rev"/>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24384"/>
                                  <a:ext cx="60432" cy="250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図 22" descr="recruitment_rev"/>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50577"/>
                                  <a:ext cx="60426" cy="244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9C9210D" id="グループ化 18" o:spid="_x0000_s1026" style="width:198.7pt;height:117.1pt;mso-position-horizontal-relative:char;mso-position-vertical-relative:line" coordsize="60432,750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27" type="#_x0000_t75" alt="Totalstock_qt1_rev" style="position:absolute;width:60432;height:23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">
                        <v:imagedata r:id="rId63" o:title="Totalstock_qt1_rev"/>
                      </v:shape>
                      <v:shape id="図 17" o:spid="_x0000_s1028" type="#_x0000_t75" alt="SSB_rev" style="position:absolute;top:24384;width:60432;height:25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">
                        <v:imagedata r:id="rId64" o:title="SSB_rev"/>
                      </v:shape>
                      <v:shape id="図 22" o:spid="_x0000_s1029" type="#_x0000_t75" alt="recruitment_rev" style="position:absolute;top:50577;width:60426;height:24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">
                        <v:imagedata r:id="rId65" o:title="recruitment_rev"/>
                      </v:shape>
                      <w10:anchorlock/>
                    </v:group>
                  </w:pict>
                </mc:Fallback>
              </mc:AlternateContent>
            </w:r>
          </w:p>
        </w:tc>
        <w:tc>
          <w:tcPr>
            <w:tcW w:w="4788" w:type="dxa"/>
          </w:tcPr>
          <w:p w14:paraId="623B7FA6" w14:textId="77777777" w:rsidR="00C6245B" w:rsidRPr="00B6268A" w:rsidRDefault="00C6245B" w:rsidP="00B6268A">
            <w:pPr>
              <w:autoSpaceDE w:val="0"/>
              <w:autoSpaceDN w:val="0"/>
              <w:adjustRightInd w:val="0"/>
              <w:snapToGrid w:val="0"/>
              <w:jc w:val="both"/>
              <w:rPr>
                <w:rFonts w:ascii="Times New Roman" w:eastAsiaTheme="minorEastAsia" w:hAnsi="Times New Roman" w:cs="Times New Roman"/>
                <w:lang w:eastAsia="ko-KR"/>
              </w:rPr>
            </w:pPr>
            <w:r w:rsidRPr="00B6268A">
              <w:rPr>
                <w:rFonts w:ascii="Times New Roman" w:eastAsia="MS Mincho" w:hAnsi="Times New Roman" w:cs="Times New Roman"/>
                <w:noProof/>
                <w:lang w:eastAsia="zh-CN" w:bidi="mn-Mong-CN"/>
              </w:rPr>
              <w:drawing>
                <wp:inline distT="0" distB="0" distL="0" distR="0" wp14:anchorId="1AF649E1" wp14:editId="757CF621">
                  <wp:extent cx="2938272" cy="1621282"/>
                  <wp:effectExtent l="0" t="0" r="0" b="0"/>
                  <wp:docPr id="412" name="図 30" descr="C:\Users\Shuya Nakatsuka\AppData\Local\Microsoft\Windows\INetCache\Content.Word\FAA_new_2018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uya Nakatsuka\AppData\Local\Microsoft\Windows\INetCache\Content.Word\FAA_new_2018 (3).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60710" cy="1633663"/>
                          </a:xfrm>
                          <a:prstGeom prst="rect">
                            <a:avLst/>
                          </a:prstGeom>
                          <a:noFill/>
                          <a:ln>
                            <a:noFill/>
                          </a:ln>
                        </pic:spPr>
                      </pic:pic>
                    </a:graphicData>
                  </a:graphic>
                </wp:inline>
              </w:drawing>
            </w:r>
          </w:p>
        </w:tc>
      </w:tr>
      <w:tr w:rsidR="00C6245B" w:rsidRPr="00B6268A" w14:paraId="3D3EE111" w14:textId="77777777" w:rsidTr="00573C70">
        <w:tc>
          <w:tcPr>
            <w:tcW w:w="4788" w:type="dxa"/>
          </w:tcPr>
          <w:p w14:paraId="5FA048D4" w14:textId="77777777" w:rsidR="00C6245B" w:rsidRPr="00B6268A" w:rsidRDefault="00C6245B" w:rsidP="00B6268A">
            <w:pPr>
              <w:autoSpaceDE w:val="0"/>
              <w:autoSpaceDN w:val="0"/>
              <w:adjustRightInd w:val="0"/>
              <w:snapToGrid w:val="0"/>
              <w:jc w:val="both"/>
              <w:rPr>
                <w:rFonts w:ascii="Times New Roman" w:eastAsiaTheme="minorEastAsia" w:hAnsi="Times New Roman" w:cs="Times New Roman"/>
                <w:sz w:val="20"/>
                <w:szCs w:val="20"/>
                <w:lang w:eastAsia="ko-KR"/>
              </w:rPr>
            </w:pPr>
            <w:r w:rsidRPr="00B6268A">
              <w:rPr>
                <w:rFonts w:ascii="Times New Roman" w:eastAsia="MS Mincho" w:hAnsi="Times New Roman" w:cs="Times New Roman"/>
                <w:b/>
                <w:bCs/>
                <w:sz w:val="20"/>
                <w:szCs w:val="20"/>
                <w:lang w:eastAsia="en-NZ"/>
              </w:rPr>
              <w:t>Figure PBF-1.</w:t>
            </w:r>
            <w:r w:rsidRPr="00B6268A">
              <w:rPr>
                <w:rFonts w:ascii="Times New Roman" w:eastAsia="MS Mincho" w:hAnsi="Times New Roman" w:cs="Times New Roman"/>
                <w:bCs/>
                <w:sz w:val="20"/>
                <w:szCs w:val="20"/>
                <w:lang w:eastAsia="en-NZ"/>
              </w:rPr>
              <w:t xml:space="preserve"> Total stock biomass (top), spawning stock biomass (middle) and recruitment (bottom) of</w:t>
            </w:r>
            <w:r w:rsidRPr="00B6268A">
              <w:rPr>
                <w:rFonts w:ascii="Times New Roman" w:eastAsia="MS Mincho" w:hAnsi="Times New Roman" w:cs="Times New Roman"/>
                <w:bCs/>
                <w:i/>
                <w:sz w:val="20"/>
                <w:szCs w:val="20"/>
                <w:lang w:eastAsia="en-NZ"/>
              </w:rPr>
              <w:t xml:space="preserve"> </w:t>
            </w:r>
            <w:r w:rsidRPr="00B6268A">
              <w:rPr>
                <w:rFonts w:ascii="Times New Roman" w:eastAsia="MS Mincho" w:hAnsi="Times New Roman" w:cs="Times New Roman"/>
                <w:bCs/>
                <w:sz w:val="20"/>
                <w:szCs w:val="20"/>
                <w:lang w:eastAsia="en-NZ"/>
              </w:rPr>
              <w:t>Pacific bluefin tuna (</w:t>
            </w:r>
            <w:r w:rsidRPr="00B6268A">
              <w:rPr>
                <w:rFonts w:ascii="Times New Roman" w:eastAsia="MS Mincho" w:hAnsi="Times New Roman" w:cs="Times New Roman"/>
                <w:bCs/>
                <w:i/>
                <w:sz w:val="20"/>
                <w:szCs w:val="20"/>
                <w:lang w:eastAsia="en-NZ"/>
              </w:rPr>
              <w:t>Thunnus orientalis</w:t>
            </w:r>
            <w:r w:rsidRPr="00B6268A">
              <w:rPr>
                <w:rFonts w:ascii="Times New Roman" w:eastAsia="MS Mincho" w:hAnsi="Times New Roman" w:cs="Times New Roman"/>
                <w:bCs/>
                <w:sz w:val="20"/>
                <w:szCs w:val="20"/>
                <w:lang w:eastAsia="en-NZ"/>
              </w:rPr>
              <w:t xml:space="preserve">) from the base-case model. The solid lines indicate point </w:t>
            </w:r>
            <w:proofErr w:type="gramStart"/>
            <w:r w:rsidRPr="00B6268A">
              <w:rPr>
                <w:rFonts w:ascii="Times New Roman" w:eastAsia="MS Mincho" w:hAnsi="Times New Roman" w:cs="Times New Roman"/>
                <w:bCs/>
                <w:sz w:val="20"/>
                <w:szCs w:val="20"/>
                <w:lang w:eastAsia="en-NZ"/>
              </w:rPr>
              <w:t>estimates</w:t>
            </w:r>
            <w:proofErr w:type="gramEnd"/>
            <w:r w:rsidRPr="00B6268A">
              <w:rPr>
                <w:rFonts w:ascii="Times New Roman" w:eastAsia="MS Mincho" w:hAnsi="Times New Roman" w:cs="Times New Roman"/>
                <w:bCs/>
                <w:sz w:val="20"/>
                <w:szCs w:val="20"/>
                <w:lang w:eastAsia="en-NZ"/>
              </w:rPr>
              <w:t xml:space="preserve"> and the dashed lines indicate the 90% confidence intervals.</w:t>
            </w:r>
          </w:p>
        </w:tc>
        <w:tc>
          <w:tcPr>
            <w:tcW w:w="4788" w:type="dxa"/>
          </w:tcPr>
          <w:p w14:paraId="2316D039" w14:textId="77777777" w:rsidR="00C6245B" w:rsidRPr="00B6268A" w:rsidRDefault="00C6245B" w:rsidP="00B6268A">
            <w:pPr>
              <w:autoSpaceDE w:val="0"/>
              <w:autoSpaceDN w:val="0"/>
              <w:adjustRightInd w:val="0"/>
              <w:snapToGrid w:val="0"/>
              <w:jc w:val="both"/>
              <w:rPr>
                <w:rFonts w:ascii="Times New Roman" w:eastAsiaTheme="minorEastAsia" w:hAnsi="Times New Roman" w:cs="Times New Roman"/>
                <w:bCs/>
                <w:sz w:val="20"/>
                <w:szCs w:val="20"/>
                <w:lang w:eastAsia="ko-KR"/>
              </w:rPr>
            </w:pPr>
            <w:r w:rsidRPr="00B6268A">
              <w:rPr>
                <w:rFonts w:ascii="Times New Roman" w:eastAsia="MS Mincho" w:hAnsi="Times New Roman" w:cs="Times New Roman"/>
                <w:b/>
                <w:bCs/>
                <w:sz w:val="20"/>
                <w:szCs w:val="20"/>
                <w:lang w:eastAsia="en-NZ"/>
              </w:rPr>
              <w:t>Figure PBF-2.</w:t>
            </w:r>
            <w:r w:rsidRPr="00B6268A">
              <w:rPr>
                <w:rFonts w:ascii="Times New Roman" w:eastAsia="MS Mincho" w:hAnsi="Times New Roman" w:cs="Times New Roman"/>
                <w:bCs/>
                <w:sz w:val="20"/>
                <w:szCs w:val="20"/>
                <w:lang w:eastAsia="en-NZ"/>
              </w:rPr>
              <w:t xml:space="preserve"> Geometric means of annual age-specific</w:t>
            </w:r>
            <w:r w:rsidRPr="00B6268A">
              <w:rPr>
                <w:rFonts w:ascii="Times New Roman" w:eastAsia="MS Mincho" w:hAnsi="Times New Roman" w:cs="Times New Roman"/>
                <w:bCs/>
                <w:i/>
                <w:sz w:val="20"/>
                <w:szCs w:val="20"/>
                <w:lang w:eastAsia="en-NZ"/>
              </w:rPr>
              <w:t xml:space="preserve"> </w:t>
            </w:r>
            <w:r w:rsidRPr="00B6268A">
              <w:rPr>
                <w:rFonts w:ascii="Times New Roman" w:eastAsia="MS Mincho" w:hAnsi="Times New Roman" w:cs="Times New Roman"/>
                <w:bCs/>
                <w:sz w:val="20"/>
                <w:szCs w:val="20"/>
                <w:lang w:eastAsia="en-NZ"/>
              </w:rPr>
              <w:t>fishing mortalities of Pacific bluefin tuna (</w:t>
            </w:r>
            <w:r w:rsidRPr="00B6268A">
              <w:rPr>
                <w:rFonts w:ascii="Times New Roman" w:eastAsia="MS Mincho" w:hAnsi="Times New Roman" w:cs="Times New Roman"/>
                <w:bCs/>
                <w:i/>
                <w:sz w:val="20"/>
                <w:szCs w:val="20"/>
                <w:lang w:eastAsia="en-NZ"/>
              </w:rPr>
              <w:t>Thunnus orientalis</w:t>
            </w:r>
            <w:r w:rsidRPr="00B6268A">
              <w:rPr>
                <w:rFonts w:ascii="Times New Roman" w:eastAsia="MS Mincho" w:hAnsi="Times New Roman" w:cs="Times New Roman"/>
                <w:bCs/>
                <w:sz w:val="20"/>
                <w:szCs w:val="20"/>
                <w:lang w:eastAsia="en-NZ"/>
              </w:rPr>
              <w:t>) in 2002-2004 (dotted line), 2012-2014 (dashed line), and 2015-2016 (solid line).</w:t>
            </w:r>
          </w:p>
        </w:tc>
      </w:tr>
    </w:tbl>
    <w:p w14:paraId="304D1228" w14:textId="77777777" w:rsidR="00C6245B" w:rsidRPr="00B6268A" w:rsidRDefault="00C6245B" w:rsidP="00B6268A">
      <w:pPr>
        <w:autoSpaceDE w:val="0"/>
        <w:autoSpaceDN w:val="0"/>
        <w:adjustRightInd w:val="0"/>
        <w:snapToGrid w:val="0"/>
        <w:spacing w:after="0" w:line="240" w:lineRule="auto"/>
        <w:jc w:val="both"/>
        <w:rPr>
          <w:rFonts w:ascii="Times New Roman" w:eastAsiaTheme="minorEastAsia" w:hAnsi="Times New Roman" w:cs="Times New Roman"/>
          <w:lang w:eastAsia="ko-KR"/>
        </w:rPr>
      </w:pPr>
    </w:p>
    <w:p w14:paraId="17BE5F3A" w14:textId="77777777" w:rsidR="00C6245B" w:rsidRPr="00B6268A" w:rsidRDefault="00C6245B" w:rsidP="00B6268A">
      <w:pPr>
        <w:autoSpaceDE w:val="0"/>
        <w:autoSpaceDN w:val="0"/>
        <w:adjustRightInd w:val="0"/>
        <w:snapToGrid w:val="0"/>
        <w:spacing w:after="0" w:line="240" w:lineRule="auto"/>
        <w:jc w:val="both"/>
        <w:rPr>
          <w:rFonts w:ascii="Times New Roman" w:eastAsiaTheme="minorEastAsia" w:hAnsi="Times New Roman" w:cs="Times New Roman"/>
          <w:lang w:eastAsia="ko-KR"/>
        </w:rPr>
      </w:pPr>
    </w:p>
    <w:tbl>
      <w:tblPr>
        <w:tblStyle w:val="TableGrid"/>
        <w:tblW w:w="9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956"/>
      </w:tblGrid>
      <w:tr w:rsidR="00C6245B" w:rsidRPr="00B6268A" w14:paraId="695661A1" w14:textId="77777777" w:rsidTr="00573C70">
        <w:trPr>
          <w:trHeight w:val="2528"/>
        </w:trPr>
        <w:tc>
          <w:tcPr>
            <w:tcW w:w="4806" w:type="dxa"/>
            <w:vMerge w:val="restart"/>
          </w:tcPr>
          <w:p w14:paraId="7D57ED9D" w14:textId="77777777" w:rsidR="00C6245B" w:rsidRPr="00B6268A" w:rsidRDefault="00C6245B" w:rsidP="00B6268A">
            <w:pPr>
              <w:autoSpaceDE w:val="0"/>
              <w:autoSpaceDN w:val="0"/>
              <w:adjustRightInd w:val="0"/>
              <w:snapToGrid w:val="0"/>
              <w:jc w:val="both"/>
              <w:rPr>
                <w:rFonts w:ascii="Times New Roman" w:eastAsiaTheme="minorEastAsia" w:hAnsi="Times New Roman" w:cs="Times New Roman"/>
                <w:bCs/>
                <w:sz w:val="20"/>
                <w:szCs w:val="20"/>
                <w:lang w:eastAsia="ko-KR"/>
              </w:rPr>
            </w:pPr>
            <w:r w:rsidRPr="00B6268A">
              <w:rPr>
                <w:rFonts w:ascii="Times New Roman" w:hAnsi="Times New Roman" w:cs="Times New Roman"/>
                <w:noProof/>
                <w:sz w:val="20"/>
                <w:szCs w:val="20"/>
                <w:lang w:eastAsia="zh-CN" w:bidi="mn-Mong-CN"/>
              </w:rPr>
              <w:drawing>
                <wp:inline distT="0" distB="0" distL="0" distR="0" wp14:anchorId="55FB556F" wp14:editId="2609707F">
                  <wp:extent cx="2913888" cy="1426464"/>
                  <wp:effectExtent l="0" t="0" r="127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941275" cy="1439871"/>
                          </a:xfrm>
                          <a:prstGeom prst="rect">
                            <a:avLst/>
                          </a:prstGeom>
                        </pic:spPr>
                      </pic:pic>
                    </a:graphicData>
                  </a:graphic>
                </wp:inline>
              </w:drawing>
            </w:r>
          </w:p>
          <w:p w14:paraId="31438D0F" w14:textId="77777777" w:rsidR="00C6245B" w:rsidRPr="00B6268A" w:rsidRDefault="00C6245B" w:rsidP="00B6268A">
            <w:pPr>
              <w:autoSpaceDE w:val="0"/>
              <w:autoSpaceDN w:val="0"/>
              <w:adjustRightInd w:val="0"/>
              <w:snapToGrid w:val="0"/>
              <w:jc w:val="both"/>
              <w:rPr>
                <w:rFonts w:ascii="Times New Roman" w:eastAsiaTheme="minorEastAsia" w:hAnsi="Times New Roman" w:cs="Times New Roman"/>
                <w:bCs/>
                <w:sz w:val="20"/>
                <w:szCs w:val="20"/>
                <w:lang w:eastAsia="ko-KR"/>
              </w:rPr>
            </w:pPr>
            <w:r w:rsidRPr="00B6268A">
              <w:rPr>
                <w:rFonts w:ascii="Times New Roman" w:eastAsia="MS Mincho" w:hAnsi="Times New Roman" w:cs="Times New Roman"/>
                <w:b/>
                <w:bCs/>
                <w:sz w:val="20"/>
                <w:szCs w:val="20"/>
                <w:lang w:eastAsia="en-NZ"/>
              </w:rPr>
              <w:t>Figure PBF-3.</w:t>
            </w:r>
            <w:r w:rsidRPr="00B6268A">
              <w:rPr>
                <w:rFonts w:ascii="Times New Roman" w:eastAsia="MS Mincho" w:hAnsi="Times New Roman" w:cs="Times New Roman"/>
                <w:bCs/>
                <w:sz w:val="20"/>
                <w:szCs w:val="20"/>
                <w:lang w:eastAsia="en-NZ"/>
              </w:rPr>
              <w:t xml:space="preserve"> Kobe plots for Pacific bluefin tuna (</w:t>
            </w:r>
            <w:r w:rsidRPr="00B6268A">
              <w:rPr>
                <w:rFonts w:ascii="Times New Roman" w:eastAsia="MS Mincho" w:hAnsi="Times New Roman" w:cs="Times New Roman"/>
                <w:bCs/>
                <w:i/>
                <w:sz w:val="20"/>
                <w:szCs w:val="20"/>
                <w:lang w:eastAsia="en-NZ"/>
              </w:rPr>
              <w:t>Thunnus orientalis</w:t>
            </w:r>
            <w:r w:rsidRPr="00B6268A">
              <w:rPr>
                <w:rFonts w:ascii="Times New Roman" w:eastAsia="MS Mincho" w:hAnsi="Times New Roman" w:cs="Times New Roman"/>
                <w:bCs/>
                <w:sz w:val="20"/>
                <w:szCs w:val="20"/>
                <w:lang w:eastAsia="en-NZ"/>
              </w:rPr>
              <w:t>). X axis shows the annual SSB relative to 20%SSB</w:t>
            </w:r>
            <w:r w:rsidRPr="00B6268A">
              <w:rPr>
                <w:rFonts w:ascii="Times New Roman" w:eastAsia="MS Mincho" w:hAnsi="Times New Roman" w:cs="Times New Roman"/>
                <w:bCs/>
                <w:sz w:val="20"/>
                <w:szCs w:val="20"/>
                <w:vertAlign w:val="subscript"/>
                <w:lang w:eastAsia="en-NZ"/>
              </w:rPr>
              <w:t>F=0</w:t>
            </w:r>
            <w:r w:rsidRPr="00B6268A">
              <w:rPr>
                <w:rFonts w:ascii="Times New Roman" w:eastAsia="MS Mincho" w:hAnsi="Times New Roman" w:cs="Times New Roman"/>
                <w:bCs/>
                <w:sz w:val="20"/>
                <w:szCs w:val="20"/>
                <w:lang w:eastAsia="en-NZ"/>
              </w:rPr>
              <w:t xml:space="preserve"> and the Y axis shows the spawning potential ratio as a measure of fishing intensity. Solid vertical and horizontal lines in the left figure show 20%SSB</w:t>
            </w:r>
            <w:r w:rsidRPr="00B6268A">
              <w:rPr>
                <w:rFonts w:ascii="Times New Roman" w:eastAsia="MS Mincho" w:hAnsi="Times New Roman" w:cs="Times New Roman"/>
                <w:bCs/>
                <w:sz w:val="20"/>
                <w:szCs w:val="20"/>
                <w:vertAlign w:val="subscript"/>
                <w:lang w:eastAsia="en-NZ"/>
              </w:rPr>
              <w:t>F=0</w:t>
            </w:r>
            <w:r w:rsidRPr="00B6268A">
              <w:rPr>
                <w:rFonts w:ascii="Times New Roman" w:eastAsia="MS Mincho" w:hAnsi="Times New Roman" w:cs="Times New Roman"/>
                <w:bCs/>
                <w:sz w:val="20"/>
                <w:szCs w:val="20"/>
                <w:lang w:eastAsia="en-NZ"/>
              </w:rPr>
              <w:t xml:space="preserve"> (which corresponds to the second biomass rebuilding target) and the corresponding fishing intensity, respectively. Dashed vertical and horizontal lines in both figures show the initial biomass rebuilding target (SSB</w:t>
            </w:r>
            <w:r w:rsidRPr="00B6268A">
              <w:rPr>
                <w:rFonts w:ascii="Times New Roman" w:eastAsia="MS Mincho" w:hAnsi="Times New Roman" w:cs="Times New Roman"/>
                <w:bCs/>
                <w:sz w:val="20"/>
                <w:szCs w:val="20"/>
                <w:vertAlign w:val="subscript"/>
                <w:lang w:eastAsia="en-NZ"/>
              </w:rPr>
              <w:t>MED</w:t>
            </w:r>
            <w:r w:rsidRPr="00B6268A">
              <w:rPr>
                <w:rFonts w:ascii="Times New Roman" w:eastAsia="MS Mincho" w:hAnsi="Times New Roman" w:cs="Times New Roman"/>
                <w:bCs/>
                <w:sz w:val="20"/>
                <w:szCs w:val="20"/>
                <w:lang w:eastAsia="en-NZ"/>
              </w:rPr>
              <w:t xml:space="preserve"> = 6.7%SSB</w:t>
            </w:r>
            <w:r w:rsidRPr="00B6268A">
              <w:rPr>
                <w:rFonts w:ascii="Times New Roman" w:eastAsia="MS Mincho" w:hAnsi="Times New Roman" w:cs="Times New Roman"/>
                <w:bCs/>
                <w:sz w:val="20"/>
                <w:szCs w:val="20"/>
                <w:vertAlign w:val="subscript"/>
                <w:lang w:eastAsia="en-NZ"/>
              </w:rPr>
              <w:t>F=0</w:t>
            </w:r>
            <w:r w:rsidRPr="00B6268A">
              <w:rPr>
                <w:rFonts w:ascii="Times New Roman" w:eastAsia="MS Mincho" w:hAnsi="Times New Roman" w:cs="Times New Roman"/>
                <w:bCs/>
                <w:sz w:val="20"/>
                <w:szCs w:val="20"/>
                <w:lang w:eastAsia="en-NZ"/>
              </w:rPr>
              <w:t>) and the corresponding fishing intensity, respectively. SSB</w:t>
            </w:r>
            <w:r w:rsidRPr="00B6268A">
              <w:rPr>
                <w:rFonts w:ascii="Times New Roman" w:eastAsia="MS Mincho" w:hAnsi="Times New Roman" w:cs="Times New Roman"/>
                <w:bCs/>
                <w:sz w:val="20"/>
                <w:szCs w:val="20"/>
                <w:vertAlign w:val="subscript"/>
                <w:lang w:eastAsia="en-NZ"/>
              </w:rPr>
              <w:t>MED</w:t>
            </w:r>
            <w:r w:rsidRPr="00B6268A">
              <w:rPr>
                <w:rFonts w:ascii="Times New Roman" w:eastAsia="MS Mincho" w:hAnsi="Times New Roman" w:cs="Times New Roman"/>
                <w:bCs/>
                <w:sz w:val="20"/>
                <w:szCs w:val="20"/>
                <w:lang w:eastAsia="en-NZ"/>
              </w:rPr>
              <w:t xml:space="preserve"> is calculated as the median of estimated SSB over 1952-2014. The left figure shows the historical trajectory, where the open circle indicates the first year of the assessment (1952) while solid circles indicate the last five years of the assessment (2012-2016). The right figure shows the trajectory of the last 30 years, where grey dots indicate the uncertainty of the terminal year.</w:t>
            </w:r>
          </w:p>
        </w:tc>
        <w:tc>
          <w:tcPr>
            <w:tcW w:w="4956" w:type="dxa"/>
            <w:vAlign w:val="center"/>
          </w:tcPr>
          <w:p w14:paraId="07873705" w14:textId="77777777" w:rsidR="00C6245B" w:rsidRPr="00B6268A" w:rsidRDefault="00C6245B" w:rsidP="00B6268A">
            <w:pPr>
              <w:autoSpaceDE w:val="0"/>
              <w:autoSpaceDN w:val="0"/>
              <w:adjustRightInd w:val="0"/>
              <w:snapToGrid w:val="0"/>
              <w:jc w:val="center"/>
              <w:rPr>
                <w:rFonts w:ascii="Times New Roman" w:eastAsiaTheme="minorEastAsia" w:hAnsi="Times New Roman" w:cs="Times New Roman"/>
                <w:bCs/>
                <w:sz w:val="20"/>
                <w:szCs w:val="20"/>
                <w:lang w:eastAsia="ko-KR"/>
              </w:rPr>
            </w:pPr>
            <w:r w:rsidRPr="00B6268A">
              <w:rPr>
                <w:rFonts w:ascii="Times New Roman" w:eastAsia="MS Mincho" w:hAnsi="Times New Roman" w:cs="Times New Roman"/>
                <w:noProof/>
                <w:sz w:val="20"/>
                <w:szCs w:val="20"/>
                <w:lang w:eastAsia="zh-CN" w:bidi="mn-Mong-CN"/>
              </w:rPr>
              <w:drawing>
                <wp:inline distT="0" distB="0" distL="0" distR="0" wp14:anchorId="532D8490" wp14:editId="14436CA5">
                  <wp:extent cx="3009020" cy="2428875"/>
                  <wp:effectExtent l="0" t="0" r="1270" b="0"/>
                  <wp:docPr id="22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3023536" cy="24405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6245B" w:rsidRPr="00B6268A" w14:paraId="7F24E38A" w14:textId="77777777" w:rsidTr="00573C70">
        <w:tc>
          <w:tcPr>
            <w:tcW w:w="4806" w:type="dxa"/>
            <w:vMerge/>
          </w:tcPr>
          <w:p w14:paraId="31EC3AC6" w14:textId="77777777" w:rsidR="00C6245B" w:rsidRPr="00B6268A" w:rsidRDefault="00C6245B" w:rsidP="00B6268A">
            <w:pPr>
              <w:autoSpaceDE w:val="0"/>
              <w:autoSpaceDN w:val="0"/>
              <w:adjustRightInd w:val="0"/>
              <w:snapToGrid w:val="0"/>
              <w:jc w:val="both"/>
              <w:rPr>
                <w:rFonts w:ascii="Times New Roman" w:eastAsiaTheme="minorEastAsia" w:hAnsi="Times New Roman" w:cs="Times New Roman"/>
                <w:bCs/>
                <w:sz w:val="20"/>
                <w:szCs w:val="20"/>
                <w:lang w:eastAsia="ko-KR"/>
              </w:rPr>
            </w:pPr>
          </w:p>
        </w:tc>
        <w:tc>
          <w:tcPr>
            <w:tcW w:w="4956" w:type="dxa"/>
          </w:tcPr>
          <w:p w14:paraId="4E979D3D" w14:textId="77777777" w:rsidR="00C6245B" w:rsidRPr="00B6268A" w:rsidRDefault="00C6245B" w:rsidP="00B6268A">
            <w:pPr>
              <w:autoSpaceDE w:val="0"/>
              <w:autoSpaceDN w:val="0"/>
              <w:adjustRightInd w:val="0"/>
              <w:snapToGrid w:val="0"/>
              <w:jc w:val="both"/>
              <w:rPr>
                <w:rFonts w:ascii="Times New Roman" w:eastAsiaTheme="minorEastAsia" w:hAnsi="Times New Roman" w:cs="Times New Roman"/>
                <w:b/>
                <w:bCs/>
                <w:sz w:val="20"/>
                <w:szCs w:val="20"/>
                <w:lang w:eastAsia="ko-KR"/>
              </w:rPr>
            </w:pPr>
          </w:p>
          <w:p w14:paraId="297808CD" w14:textId="77777777" w:rsidR="00C6245B" w:rsidRPr="00B6268A" w:rsidRDefault="00C6245B" w:rsidP="00B6268A">
            <w:pPr>
              <w:autoSpaceDE w:val="0"/>
              <w:autoSpaceDN w:val="0"/>
              <w:adjustRightInd w:val="0"/>
              <w:snapToGrid w:val="0"/>
              <w:jc w:val="both"/>
              <w:rPr>
                <w:rFonts w:ascii="Times New Roman" w:eastAsiaTheme="minorEastAsia" w:hAnsi="Times New Roman" w:cs="Times New Roman"/>
                <w:b/>
                <w:bCs/>
                <w:sz w:val="20"/>
                <w:szCs w:val="20"/>
                <w:lang w:eastAsia="ko-KR"/>
              </w:rPr>
            </w:pPr>
          </w:p>
          <w:p w14:paraId="7CF65991"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bCs/>
                <w:sz w:val="20"/>
                <w:szCs w:val="20"/>
                <w:lang w:eastAsia="en-NZ"/>
              </w:rPr>
            </w:pPr>
            <w:r w:rsidRPr="00B6268A">
              <w:rPr>
                <w:rFonts w:ascii="Times New Roman" w:eastAsia="MS Mincho" w:hAnsi="Times New Roman" w:cs="Times New Roman"/>
                <w:b/>
                <w:bCs/>
                <w:sz w:val="20"/>
                <w:szCs w:val="20"/>
                <w:lang w:eastAsia="en-NZ"/>
              </w:rPr>
              <w:t>Figure PBF-4.</w:t>
            </w:r>
            <w:r w:rsidRPr="00B6268A">
              <w:rPr>
                <w:rFonts w:ascii="Times New Roman" w:eastAsia="MS Mincho" w:hAnsi="Times New Roman" w:cs="Times New Roman"/>
                <w:bCs/>
                <w:sz w:val="20"/>
                <w:szCs w:val="20"/>
                <w:lang w:eastAsia="en-NZ"/>
              </w:rPr>
              <w:t xml:space="preserve"> Trajectory of the spawning stock biomass of a simulated population of Pacific bluefin tuna (</w:t>
            </w:r>
            <w:r w:rsidRPr="00B6268A">
              <w:rPr>
                <w:rFonts w:ascii="Times New Roman" w:eastAsia="MS Mincho" w:hAnsi="Times New Roman" w:cs="Times New Roman"/>
                <w:bCs/>
                <w:i/>
                <w:sz w:val="20"/>
                <w:szCs w:val="20"/>
                <w:lang w:eastAsia="en-NZ"/>
              </w:rPr>
              <w:t>Thunnus orientalis</w:t>
            </w:r>
            <w:r w:rsidRPr="00B6268A">
              <w:rPr>
                <w:rFonts w:ascii="Times New Roman" w:eastAsia="MS Mincho" w:hAnsi="Times New Roman" w:cs="Times New Roman"/>
                <w:bCs/>
                <w:sz w:val="20"/>
                <w:szCs w:val="20"/>
                <w:lang w:eastAsia="en-NZ"/>
              </w:rPr>
              <w:t>) when zero fishing mortality is assumed, estimated by the base-case model (top: absolute impact, bottom: relative impact). Fleet definition; WPO longline: F1, F12, F17. WPO purse seine for small fish: F2, F3, F18. WPO purse seine: F4, F5. WPO coastal fisheries: F6-11, F16, F19. EPO fisheries: F13, F14, F15.</w:t>
            </w:r>
          </w:p>
          <w:p w14:paraId="11D6F941" w14:textId="77777777" w:rsidR="00C6245B" w:rsidRPr="00B6268A" w:rsidRDefault="00C6245B" w:rsidP="00B6268A">
            <w:pPr>
              <w:autoSpaceDE w:val="0"/>
              <w:autoSpaceDN w:val="0"/>
              <w:adjustRightInd w:val="0"/>
              <w:snapToGrid w:val="0"/>
              <w:jc w:val="both"/>
              <w:rPr>
                <w:rFonts w:ascii="Times New Roman" w:eastAsiaTheme="minorEastAsia" w:hAnsi="Times New Roman" w:cs="Times New Roman"/>
                <w:bCs/>
                <w:sz w:val="20"/>
                <w:szCs w:val="20"/>
                <w:lang w:eastAsia="ko-KR"/>
              </w:rPr>
            </w:pPr>
          </w:p>
        </w:tc>
      </w:tr>
    </w:tbl>
    <w:p w14:paraId="453A166D" w14:textId="77777777" w:rsidR="00C6245B" w:rsidRPr="00B6268A" w:rsidRDefault="00C6245B" w:rsidP="00B6268A">
      <w:pPr>
        <w:autoSpaceDE w:val="0"/>
        <w:autoSpaceDN w:val="0"/>
        <w:adjustRightInd w:val="0"/>
        <w:snapToGrid w:val="0"/>
        <w:spacing w:after="0" w:line="240" w:lineRule="auto"/>
        <w:jc w:val="both"/>
        <w:rPr>
          <w:rFonts w:ascii="Times New Roman" w:eastAsiaTheme="minorEastAsia" w:hAnsi="Times New Roman" w:cs="Times New Roman"/>
          <w:bCs/>
          <w:lang w:eastAsia="ko-KR"/>
        </w:rPr>
      </w:pPr>
    </w:p>
    <w:tbl>
      <w:tblPr>
        <w:tblStyle w:val="TableGrid"/>
        <w:tblW w:w="9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776"/>
      </w:tblGrid>
      <w:tr w:rsidR="00C6245B" w:rsidRPr="00B6268A" w14:paraId="5B0ACDEE" w14:textId="77777777" w:rsidTr="00573C70">
        <w:tc>
          <w:tcPr>
            <w:tcW w:w="4836" w:type="dxa"/>
            <w:vAlign w:val="center"/>
          </w:tcPr>
          <w:p w14:paraId="607B1FA6" w14:textId="77777777" w:rsidR="00C6245B" w:rsidRPr="00B6268A" w:rsidRDefault="00C6245B" w:rsidP="00B6268A">
            <w:pPr>
              <w:autoSpaceDE w:val="0"/>
              <w:autoSpaceDN w:val="0"/>
              <w:adjustRightInd w:val="0"/>
              <w:snapToGrid w:val="0"/>
              <w:jc w:val="center"/>
              <w:rPr>
                <w:rFonts w:ascii="Times New Roman" w:eastAsiaTheme="minorEastAsia" w:hAnsi="Times New Roman" w:cs="Times New Roman"/>
                <w:bCs/>
                <w:lang w:eastAsia="ko-KR"/>
              </w:rPr>
            </w:pPr>
            <w:r w:rsidRPr="00B6268A">
              <w:rPr>
                <w:rFonts w:ascii="Times New Roman" w:eastAsia="MS Mincho" w:hAnsi="Times New Roman" w:cs="Times New Roman"/>
                <w:noProof/>
                <w:lang w:eastAsia="zh-CN" w:bidi="mn-Mong-CN"/>
              </w:rPr>
              <w:drawing>
                <wp:inline distT="0" distB="0" distL="0" distR="0" wp14:anchorId="79ABB1BB" wp14:editId="4ACE5130">
                  <wp:extent cx="2928498" cy="2095500"/>
                  <wp:effectExtent l="0" t="0" r="5715" b="0"/>
                  <wp:docPr id="228"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43915" cy="2106532"/>
                          </a:xfrm>
                          <a:prstGeom prst="rect">
                            <a:avLst/>
                          </a:prstGeom>
                          <a:noFill/>
                          <a:ln>
                            <a:noFill/>
                          </a:ln>
                        </pic:spPr>
                      </pic:pic>
                    </a:graphicData>
                  </a:graphic>
                </wp:inline>
              </w:drawing>
            </w:r>
          </w:p>
        </w:tc>
        <w:tc>
          <w:tcPr>
            <w:tcW w:w="4644" w:type="dxa"/>
            <w:vAlign w:val="center"/>
          </w:tcPr>
          <w:p w14:paraId="6E7A0B27" w14:textId="77777777" w:rsidR="00C6245B" w:rsidRPr="00B6268A" w:rsidRDefault="00C6245B" w:rsidP="00B6268A">
            <w:pPr>
              <w:autoSpaceDE w:val="0"/>
              <w:autoSpaceDN w:val="0"/>
              <w:adjustRightInd w:val="0"/>
              <w:snapToGrid w:val="0"/>
              <w:jc w:val="center"/>
              <w:rPr>
                <w:rFonts w:ascii="Times New Roman" w:eastAsiaTheme="minorEastAsia" w:hAnsi="Times New Roman" w:cs="Times New Roman"/>
                <w:bCs/>
                <w:lang w:eastAsia="ko-KR"/>
              </w:rPr>
            </w:pPr>
            <w:r w:rsidRPr="00B6268A">
              <w:rPr>
                <w:rFonts w:ascii="Times New Roman" w:eastAsia="MS Mincho" w:hAnsi="Times New Roman" w:cs="Times New Roman"/>
                <w:b/>
                <w:noProof/>
                <w:lang w:eastAsia="zh-CN" w:bidi="mn-Mong-CN"/>
              </w:rPr>
              <w:drawing>
                <wp:inline distT="0" distB="0" distL="0" distR="0" wp14:anchorId="680D7AD2" wp14:editId="682DC911">
                  <wp:extent cx="2889504" cy="2255520"/>
                  <wp:effectExtent l="0" t="0" r="6350" b="0"/>
                  <wp:docPr id="413" name="図 11" descr="C:\Users\Shuya Nakatsuka\AppData\Local\Microsoft\Windows\INetCache\Content.Word\scenario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uya Nakatsuka\AppData\Local\Microsoft\Windows\INetCache\Content.Word\scenario1 (2).pn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0344" t="15244" r="15723" b="19643"/>
                          <a:stretch/>
                        </pic:blipFill>
                        <pic:spPr bwMode="auto">
                          <a:xfrm>
                            <a:off x="0" y="0"/>
                            <a:ext cx="2896843" cy="22612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6245B" w:rsidRPr="00B6268A" w14:paraId="1457ABF8" w14:textId="77777777" w:rsidTr="00573C70">
        <w:tc>
          <w:tcPr>
            <w:tcW w:w="4836" w:type="dxa"/>
          </w:tcPr>
          <w:p w14:paraId="488AF98E" w14:textId="77777777" w:rsidR="00C6245B" w:rsidRPr="00B6268A" w:rsidRDefault="00C6245B" w:rsidP="00B6268A">
            <w:pPr>
              <w:autoSpaceDE w:val="0"/>
              <w:autoSpaceDN w:val="0"/>
              <w:adjustRightInd w:val="0"/>
              <w:snapToGrid w:val="0"/>
              <w:jc w:val="both"/>
              <w:rPr>
                <w:rFonts w:ascii="Times New Roman" w:eastAsia="MS Mincho" w:hAnsi="Times New Roman" w:cs="Times New Roman"/>
                <w:bCs/>
                <w:sz w:val="20"/>
                <w:szCs w:val="20"/>
                <w:lang w:eastAsia="en-NZ"/>
              </w:rPr>
            </w:pPr>
            <w:r w:rsidRPr="00B6268A">
              <w:rPr>
                <w:rFonts w:ascii="Times New Roman" w:eastAsia="MS Mincho" w:hAnsi="Times New Roman" w:cs="Times New Roman"/>
                <w:b/>
                <w:bCs/>
                <w:sz w:val="20"/>
                <w:szCs w:val="20"/>
                <w:lang w:eastAsia="en-NZ"/>
              </w:rPr>
              <w:t>Figure PBF-5.</w:t>
            </w:r>
            <w:r w:rsidRPr="00B6268A">
              <w:rPr>
                <w:rFonts w:ascii="Times New Roman" w:eastAsia="MS Mincho" w:hAnsi="Times New Roman" w:cs="Times New Roman"/>
                <w:bCs/>
                <w:sz w:val="20"/>
                <w:szCs w:val="20"/>
                <w:lang w:eastAsia="en-NZ"/>
              </w:rPr>
              <w:t xml:space="preserve"> Comparison of future SSB of Pacific bluefin tuna (</w:t>
            </w:r>
            <w:r w:rsidRPr="00B6268A">
              <w:rPr>
                <w:rFonts w:ascii="Times New Roman" w:eastAsia="MS Mincho" w:hAnsi="Times New Roman" w:cs="Times New Roman"/>
                <w:bCs/>
                <w:i/>
                <w:sz w:val="20"/>
                <w:szCs w:val="20"/>
                <w:lang w:eastAsia="en-NZ"/>
              </w:rPr>
              <w:t>Thunnus orientalis</w:t>
            </w:r>
            <w:r w:rsidRPr="00B6268A">
              <w:rPr>
                <w:rFonts w:ascii="Times New Roman" w:eastAsia="MS Mincho" w:hAnsi="Times New Roman" w:cs="Times New Roman"/>
                <w:bCs/>
                <w:sz w:val="20"/>
                <w:szCs w:val="20"/>
                <w:lang w:eastAsia="en-NZ"/>
              </w:rPr>
              <w:t xml:space="preserve">) under the current management measures assuming low recruitment using the 2016 assessment (scenario 2016 </w:t>
            </w:r>
            <w:proofErr w:type="spellStart"/>
            <w:r w:rsidRPr="00B6268A">
              <w:rPr>
                <w:rFonts w:ascii="Times New Roman" w:eastAsia="MS Mincho" w:hAnsi="Times New Roman" w:cs="Times New Roman"/>
                <w:bCs/>
                <w:sz w:val="20"/>
                <w:szCs w:val="20"/>
                <w:lang w:eastAsia="en-NZ"/>
              </w:rPr>
              <w:t>lowR</w:t>
            </w:r>
            <w:proofErr w:type="spellEnd"/>
            <w:r w:rsidRPr="00B6268A">
              <w:rPr>
                <w:rFonts w:ascii="Times New Roman" w:eastAsia="MS Mincho" w:hAnsi="Times New Roman" w:cs="Times New Roman"/>
                <w:bCs/>
                <w:sz w:val="20"/>
                <w:szCs w:val="20"/>
                <w:lang w:eastAsia="en-NZ"/>
              </w:rPr>
              <w:t>), assuming low recruitment using the 2018 assessment (scenario 0), and assuming a shift of the recruitment scenario from low to average after achieving the initial rebuilding target using the 2018 assessment (scenario 1).</w:t>
            </w:r>
          </w:p>
          <w:p w14:paraId="16948B1D" w14:textId="77777777" w:rsidR="00C6245B" w:rsidRPr="00B6268A" w:rsidRDefault="00C6245B" w:rsidP="00B6268A">
            <w:pPr>
              <w:autoSpaceDE w:val="0"/>
              <w:autoSpaceDN w:val="0"/>
              <w:adjustRightInd w:val="0"/>
              <w:snapToGrid w:val="0"/>
              <w:jc w:val="both"/>
              <w:rPr>
                <w:rFonts w:ascii="Times New Roman" w:eastAsiaTheme="minorEastAsia" w:hAnsi="Times New Roman" w:cs="Times New Roman"/>
                <w:bCs/>
                <w:sz w:val="20"/>
                <w:szCs w:val="20"/>
                <w:lang w:eastAsia="ko-KR"/>
              </w:rPr>
            </w:pPr>
          </w:p>
        </w:tc>
        <w:tc>
          <w:tcPr>
            <w:tcW w:w="4644" w:type="dxa"/>
          </w:tcPr>
          <w:p w14:paraId="5BA998CC" w14:textId="77777777" w:rsidR="00C6245B" w:rsidRPr="00B6268A" w:rsidRDefault="00C6245B" w:rsidP="00B6268A">
            <w:pPr>
              <w:autoSpaceDE w:val="0"/>
              <w:autoSpaceDN w:val="0"/>
              <w:adjustRightInd w:val="0"/>
              <w:snapToGrid w:val="0"/>
              <w:jc w:val="both"/>
              <w:rPr>
                <w:rFonts w:ascii="Times New Roman" w:eastAsiaTheme="minorEastAsia" w:hAnsi="Times New Roman" w:cs="Times New Roman"/>
                <w:bCs/>
                <w:sz w:val="20"/>
                <w:szCs w:val="20"/>
                <w:lang w:eastAsia="ko-KR"/>
              </w:rPr>
            </w:pPr>
            <w:r w:rsidRPr="00B6268A">
              <w:rPr>
                <w:rFonts w:ascii="Times New Roman" w:eastAsia="MS Mincho" w:hAnsi="Times New Roman" w:cs="Times New Roman"/>
                <w:b/>
                <w:bCs/>
                <w:sz w:val="20"/>
                <w:szCs w:val="20"/>
                <w:lang w:eastAsia="en-NZ"/>
              </w:rPr>
              <w:t>Figure PBF-6</w:t>
            </w:r>
            <w:r w:rsidRPr="00B6268A">
              <w:rPr>
                <w:rFonts w:ascii="Times New Roman" w:eastAsia="MS Mincho" w:hAnsi="Times New Roman" w:cs="Times New Roman"/>
                <w:bCs/>
                <w:sz w:val="20"/>
                <w:szCs w:val="20"/>
                <w:lang w:eastAsia="en-NZ"/>
              </w:rPr>
              <w:t>. A projection result (scenario 1 from Table PBF-4) for Pacific bluefin tuna (</w:t>
            </w:r>
            <w:r w:rsidRPr="00B6268A">
              <w:rPr>
                <w:rFonts w:ascii="Times New Roman" w:eastAsia="MS Mincho" w:hAnsi="Times New Roman" w:cs="Times New Roman"/>
                <w:bCs/>
                <w:i/>
                <w:sz w:val="20"/>
                <w:szCs w:val="20"/>
                <w:lang w:eastAsia="en-NZ"/>
              </w:rPr>
              <w:t>Thunnus orientalis</w:t>
            </w:r>
            <w:r w:rsidRPr="00B6268A">
              <w:rPr>
                <w:rFonts w:ascii="Times New Roman" w:eastAsia="MS Mincho" w:hAnsi="Times New Roman" w:cs="Times New Roman"/>
                <w:bCs/>
                <w:sz w:val="20"/>
                <w:szCs w:val="20"/>
                <w:lang w:eastAsia="en-NZ"/>
              </w:rPr>
              <w:t>) in a form of Kobe plot. The X axis shows the SSB value relative to 20%SSB</w:t>
            </w:r>
            <w:r w:rsidRPr="00B6268A">
              <w:rPr>
                <w:rFonts w:ascii="Times New Roman" w:eastAsia="MS Mincho" w:hAnsi="Times New Roman" w:cs="Times New Roman"/>
                <w:bCs/>
                <w:sz w:val="20"/>
                <w:szCs w:val="20"/>
                <w:vertAlign w:val="subscript"/>
                <w:lang w:eastAsia="en-NZ"/>
              </w:rPr>
              <w:t>F=0</w:t>
            </w:r>
            <w:r w:rsidRPr="00B6268A">
              <w:rPr>
                <w:rFonts w:ascii="Times New Roman" w:eastAsia="MS Mincho" w:hAnsi="Times New Roman" w:cs="Times New Roman"/>
                <w:bCs/>
                <w:sz w:val="20"/>
                <w:szCs w:val="20"/>
                <w:lang w:eastAsia="en-NZ"/>
              </w:rPr>
              <w:t xml:space="preserve"> (second rebuilding target) and the Y axis shows the spawning potential ratio as a measure of fishing intensity. Vertical and horizontal solid lines indicate the second rebuilding target (20%SSB</w:t>
            </w:r>
            <w:r w:rsidRPr="00B6268A">
              <w:rPr>
                <w:rFonts w:ascii="Times New Roman" w:eastAsia="MS Mincho" w:hAnsi="Times New Roman" w:cs="Times New Roman"/>
                <w:bCs/>
                <w:sz w:val="20"/>
                <w:szCs w:val="20"/>
                <w:vertAlign w:val="subscript"/>
                <w:lang w:eastAsia="en-NZ"/>
              </w:rPr>
              <w:t>F=0</w:t>
            </w:r>
            <w:r w:rsidRPr="00B6268A">
              <w:rPr>
                <w:rFonts w:ascii="Times New Roman" w:eastAsia="MS Mincho" w:hAnsi="Times New Roman" w:cs="Times New Roman"/>
                <w:bCs/>
                <w:sz w:val="20"/>
                <w:szCs w:val="20"/>
                <w:lang w:eastAsia="en-NZ"/>
              </w:rPr>
              <w:t>) and the corresponding fishing intensity, respectively, while vertical and horizontal dashed lines indicate the initial rebuilding target (SSB</w:t>
            </w:r>
            <w:r w:rsidRPr="00B6268A">
              <w:rPr>
                <w:rFonts w:ascii="Times New Roman" w:eastAsia="MS Mincho" w:hAnsi="Times New Roman" w:cs="Times New Roman"/>
                <w:bCs/>
                <w:sz w:val="20"/>
                <w:szCs w:val="20"/>
                <w:vertAlign w:val="subscript"/>
                <w:lang w:eastAsia="en-NZ"/>
              </w:rPr>
              <w:t>MED</w:t>
            </w:r>
            <w:r w:rsidRPr="00B6268A">
              <w:rPr>
                <w:rFonts w:ascii="Times New Roman" w:eastAsia="MS Mincho" w:hAnsi="Times New Roman" w:cs="Times New Roman"/>
                <w:bCs/>
                <w:sz w:val="20"/>
                <w:szCs w:val="20"/>
                <w:lang w:eastAsia="en-NZ"/>
              </w:rPr>
              <w:t xml:space="preserve"> = 6.7%SSB</w:t>
            </w:r>
            <w:r w:rsidRPr="00B6268A">
              <w:rPr>
                <w:rFonts w:ascii="Times New Roman" w:eastAsia="MS Mincho" w:hAnsi="Times New Roman" w:cs="Times New Roman"/>
                <w:bCs/>
                <w:sz w:val="20"/>
                <w:szCs w:val="20"/>
                <w:vertAlign w:val="subscript"/>
                <w:lang w:eastAsia="en-NZ"/>
              </w:rPr>
              <w:t>F=0</w:t>
            </w:r>
            <w:r w:rsidRPr="00B6268A">
              <w:rPr>
                <w:rFonts w:ascii="Times New Roman" w:eastAsia="MS Mincho" w:hAnsi="Times New Roman" w:cs="Times New Roman"/>
                <w:bCs/>
                <w:sz w:val="20"/>
                <w:szCs w:val="20"/>
                <w:lang w:eastAsia="en-NZ"/>
              </w:rPr>
              <w:t>) and the corresponding fishing intensity, respectively.</w:t>
            </w:r>
          </w:p>
        </w:tc>
      </w:tr>
    </w:tbl>
    <w:p w14:paraId="7CC54220" w14:textId="77777777" w:rsidR="00C6245B" w:rsidRPr="00B6268A" w:rsidRDefault="00C6245B" w:rsidP="00B6268A">
      <w:pPr>
        <w:adjustRightInd w:val="0"/>
        <w:snapToGrid w:val="0"/>
        <w:spacing w:after="0" w:line="240" w:lineRule="auto"/>
        <w:rPr>
          <w:rFonts w:ascii="Times New Roman" w:eastAsia="MS Mincho" w:hAnsi="Times New Roman" w:cs="Times New Roman"/>
          <w:lang w:val="en-NZ" w:eastAsia="en-NZ"/>
        </w:rPr>
      </w:pPr>
      <w:bookmarkStart w:id="8" w:name="_Toc504572983"/>
    </w:p>
    <w:p w14:paraId="6D17F3E6" w14:textId="77777777" w:rsidR="00C6245B" w:rsidRPr="00B6268A" w:rsidRDefault="00C6245B" w:rsidP="00B6268A">
      <w:pPr>
        <w:adjustRightInd w:val="0"/>
        <w:snapToGrid w:val="0"/>
        <w:spacing w:after="0" w:line="240" w:lineRule="auto"/>
        <w:rPr>
          <w:rFonts w:ascii="Times New Roman" w:eastAsia="MS Mincho" w:hAnsi="Times New Roman" w:cs="Times New Roman"/>
          <w:lang w:val="en-NZ" w:eastAsia="en-NZ"/>
        </w:rPr>
      </w:pPr>
    </w:p>
    <w:p w14:paraId="4AF4AD99" w14:textId="02BDEBA3" w:rsidR="00C6245B" w:rsidRPr="00B6268A" w:rsidRDefault="00C6245B" w:rsidP="00B6268A">
      <w:pPr>
        <w:pStyle w:val="Heading1"/>
        <w:adjustRightInd w:val="0"/>
        <w:snapToGrid w:val="0"/>
        <w:spacing w:before="0" w:line="240" w:lineRule="auto"/>
        <w:rPr>
          <w:rFonts w:ascii="Times New Roman" w:hAnsi="Times New Roman" w:cs="Times New Roman"/>
          <w:b/>
          <w:bCs/>
          <w:sz w:val="28"/>
          <w:szCs w:val="28"/>
        </w:rPr>
      </w:pPr>
      <w:bookmarkStart w:id="9" w:name="_Toc124757570"/>
      <w:r w:rsidRPr="00B6268A">
        <w:rPr>
          <w:rFonts w:ascii="Times New Roman" w:hAnsi="Times New Roman" w:cs="Times New Roman"/>
          <w:b/>
          <w:bCs/>
          <w:sz w:val="28"/>
          <w:szCs w:val="28"/>
        </w:rPr>
        <w:t>SC13 2017 (FISHERY INDICATORS UPDATED)</w:t>
      </w:r>
      <w:bookmarkEnd w:id="9"/>
      <w:r w:rsidRPr="00B6268A">
        <w:rPr>
          <w:rFonts w:ascii="Times New Roman" w:hAnsi="Times New Roman" w:cs="Times New Roman"/>
          <w:b/>
          <w:bCs/>
          <w:sz w:val="28"/>
          <w:szCs w:val="28"/>
        </w:rPr>
        <w:t xml:space="preserve"> </w:t>
      </w:r>
    </w:p>
    <w:p w14:paraId="27B4A7EA" w14:textId="77777777" w:rsidR="00C6245B" w:rsidRPr="00B6268A" w:rsidRDefault="00C6245B" w:rsidP="00B6268A">
      <w:pPr>
        <w:pStyle w:val="ListParagraph"/>
        <w:adjustRightInd w:val="0"/>
        <w:snapToGrid w:val="0"/>
        <w:ind w:left="0" w:firstLine="0"/>
        <w:contextualSpacing w:val="0"/>
        <w:rPr>
          <w:rFonts w:ascii="Times New Roman" w:hAnsi="Times New Roman"/>
          <w:b/>
        </w:rPr>
      </w:pPr>
    </w:p>
    <w:p w14:paraId="30027997" w14:textId="77777777" w:rsidR="00C6245B" w:rsidRPr="00B6268A" w:rsidRDefault="00C6245B" w:rsidP="00B6268A">
      <w:pPr>
        <w:pStyle w:val="ListParagraph"/>
        <w:numPr>
          <w:ilvl w:val="0"/>
          <w:numId w:val="5"/>
        </w:numPr>
        <w:adjustRightInd w:val="0"/>
        <w:snapToGrid w:val="0"/>
        <w:ind w:left="0" w:firstLine="0"/>
        <w:contextualSpacing w:val="0"/>
        <w:rPr>
          <w:rFonts w:ascii="Times New Roman" w:hAnsi="Times New Roman"/>
          <w:b/>
          <w:lang w:eastAsia="ko-KR"/>
        </w:rPr>
      </w:pPr>
      <w:r w:rsidRPr="00B6268A">
        <w:rPr>
          <w:rFonts w:ascii="Times New Roman" w:hAnsi="Times New Roman"/>
          <w:b/>
        </w:rPr>
        <w:t>S</w:t>
      </w:r>
      <w:r w:rsidRPr="00B6268A">
        <w:rPr>
          <w:rFonts w:ascii="Times New Roman" w:hAnsi="Times New Roman"/>
          <w:b/>
          <w:lang w:eastAsia="ko-KR"/>
        </w:rPr>
        <w:t>tock s</w:t>
      </w:r>
      <w:r w:rsidRPr="00B6268A">
        <w:rPr>
          <w:rFonts w:ascii="Times New Roman" w:hAnsi="Times New Roman"/>
          <w:b/>
        </w:rPr>
        <w:t>tatus and trends</w:t>
      </w:r>
    </w:p>
    <w:p w14:paraId="69FF5F48" w14:textId="77777777" w:rsidR="00C6245B" w:rsidRPr="00B6268A" w:rsidRDefault="00C6245B" w:rsidP="00B6268A">
      <w:pPr>
        <w:pStyle w:val="ListParagraph"/>
        <w:adjustRightInd w:val="0"/>
        <w:snapToGrid w:val="0"/>
        <w:ind w:left="420" w:firstLine="0"/>
        <w:contextualSpacing w:val="0"/>
        <w:rPr>
          <w:rFonts w:ascii="Times New Roman" w:hAnsi="Times New Roman"/>
          <w:b/>
          <w:lang w:eastAsia="ko-KR"/>
        </w:rPr>
      </w:pPr>
    </w:p>
    <w:p w14:paraId="04F74DAA" w14:textId="77777777" w:rsidR="00C6245B" w:rsidRPr="00B6268A" w:rsidRDefault="00C6245B" w:rsidP="00B6268A">
      <w:pPr>
        <w:pStyle w:val="WCPFC"/>
        <w:numPr>
          <w:ilvl w:val="0"/>
          <w:numId w:val="18"/>
        </w:numPr>
        <w:adjustRightInd w:val="0"/>
        <w:spacing w:after="0"/>
        <w:ind w:left="0" w:firstLine="0"/>
        <w:rPr>
          <w:rFonts w:cs="Times New Roman"/>
          <w:lang w:val="en-AU"/>
        </w:rPr>
      </w:pPr>
      <w:r w:rsidRPr="00B6268A">
        <w:rPr>
          <w:rFonts w:cs="Times New Roman"/>
          <w:lang w:val="en-AU"/>
        </w:rPr>
        <w:t xml:space="preserve">SC13 noted that no stock assessments were conducted for Pacific bluefin tuna in 2017. Therefore, the stock status descriptions from SC12 are still current. For further information on the stock status and trends from SC12, please see </w:t>
      </w:r>
      <w:hyperlink r:id="rId71" w:history="1">
        <w:r w:rsidRPr="00B6268A">
          <w:rPr>
            <w:rStyle w:val="Hyperlink"/>
            <w:rFonts w:cs="Times New Roman"/>
          </w:rPr>
          <w:t>https://www.wcpfc.int/node/27769</w:t>
        </w:r>
      </w:hyperlink>
      <w:r w:rsidRPr="00B6268A">
        <w:rPr>
          <w:rFonts w:cs="Times New Roman"/>
          <w:lang w:val="en-AU" w:eastAsia="ko-KR"/>
        </w:rPr>
        <w:t xml:space="preserve"> </w:t>
      </w:r>
    </w:p>
    <w:p w14:paraId="1E6B1394" w14:textId="77777777" w:rsidR="00C6245B" w:rsidRPr="00B6268A" w:rsidRDefault="00C6245B" w:rsidP="00B6268A">
      <w:pPr>
        <w:pStyle w:val="ListParagraph"/>
        <w:adjustRightInd w:val="0"/>
        <w:snapToGrid w:val="0"/>
        <w:ind w:left="1080"/>
        <w:contextualSpacing w:val="0"/>
        <w:rPr>
          <w:rFonts w:ascii="Times New Roman" w:eastAsia="Batang" w:hAnsi="Times New Roman"/>
          <w:lang w:eastAsia="ko-KR"/>
        </w:rPr>
      </w:pPr>
    </w:p>
    <w:p w14:paraId="0CDADDAD" w14:textId="77777777" w:rsidR="00C6245B" w:rsidRPr="00B6268A" w:rsidRDefault="00C6245B" w:rsidP="00B6268A">
      <w:pPr>
        <w:pStyle w:val="ListParagraph"/>
        <w:numPr>
          <w:ilvl w:val="0"/>
          <w:numId w:val="5"/>
        </w:numPr>
        <w:adjustRightInd w:val="0"/>
        <w:snapToGrid w:val="0"/>
        <w:contextualSpacing w:val="0"/>
        <w:rPr>
          <w:rFonts w:ascii="Times New Roman" w:eastAsia="Batang" w:hAnsi="Times New Roman"/>
          <w:b/>
          <w:lang w:eastAsia="ko-KR"/>
        </w:rPr>
      </w:pPr>
      <w:r w:rsidRPr="00B6268A">
        <w:rPr>
          <w:rFonts w:ascii="Times New Roman" w:eastAsia="Batang" w:hAnsi="Times New Roman"/>
          <w:b/>
          <w:lang w:eastAsia="ko-KR"/>
        </w:rPr>
        <w:t xml:space="preserve">Management advice and implications </w:t>
      </w:r>
    </w:p>
    <w:p w14:paraId="4376DF35" w14:textId="77777777" w:rsidR="00C6245B" w:rsidRPr="00B6268A" w:rsidRDefault="00C6245B" w:rsidP="00B6268A">
      <w:pPr>
        <w:adjustRightInd w:val="0"/>
        <w:snapToGrid w:val="0"/>
        <w:spacing w:after="0" w:line="240" w:lineRule="auto"/>
        <w:ind w:left="720"/>
        <w:rPr>
          <w:rFonts w:ascii="Times New Roman" w:hAnsi="Times New Roman" w:cs="Times New Roman"/>
          <w:b/>
        </w:rPr>
      </w:pPr>
    </w:p>
    <w:p w14:paraId="425DD849" w14:textId="77777777" w:rsidR="00C6245B" w:rsidRPr="00B6268A" w:rsidRDefault="00C6245B" w:rsidP="00B6268A">
      <w:pPr>
        <w:pStyle w:val="WCPFC"/>
        <w:adjustRightInd w:val="0"/>
        <w:spacing w:after="0"/>
        <w:ind w:left="0" w:firstLine="0"/>
        <w:rPr>
          <w:rFonts w:cs="Times New Roman"/>
          <w:lang w:val="en-AU"/>
        </w:rPr>
      </w:pPr>
      <w:r w:rsidRPr="00B6268A">
        <w:rPr>
          <w:rFonts w:cs="Times New Roman"/>
          <w:lang w:val="en-AU"/>
        </w:rPr>
        <w:t xml:space="preserve">SC13 noted that no management advice has been provided since SC12. Therefore, the advice from SC12 should be maintained, pending a new assessment or other new information. For further information on the management advice and implications from SC12, please see </w:t>
      </w:r>
      <w:hyperlink r:id="rId72" w:history="1">
        <w:r w:rsidRPr="00B6268A">
          <w:rPr>
            <w:rStyle w:val="Hyperlink"/>
            <w:rFonts w:cs="Times New Roman"/>
          </w:rPr>
          <w:t>https://www.wcpfc.int/node/27769</w:t>
        </w:r>
      </w:hyperlink>
      <w:r w:rsidRPr="00B6268A">
        <w:rPr>
          <w:rFonts w:cs="Times New Roman"/>
          <w:lang w:val="en-AU" w:eastAsia="ko-KR"/>
        </w:rPr>
        <w:t xml:space="preserve"> </w:t>
      </w:r>
    </w:p>
    <w:p w14:paraId="41D82F42" w14:textId="3686D14B" w:rsidR="00BA1456" w:rsidRPr="00B6268A" w:rsidRDefault="00BA1456" w:rsidP="00B6268A">
      <w:pPr>
        <w:adjustRightInd w:val="0"/>
        <w:snapToGrid w:val="0"/>
        <w:spacing w:after="0" w:line="240" w:lineRule="auto"/>
        <w:rPr>
          <w:rFonts w:ascii="Times New Roman" w:eastAsia="MS Mincho" w:hAnsi="Times New Roman" w:cs="Times New Roman"/>
          <w:color w:val="2F5496" w:themeColor="accent1" w:themeShade="BF"/>
          <w:sz w:val="32"/>
          <w:szCs w:val="32"/>
          <w:lang w:val="en-NZ" w:eastAsia="en-NZ"/>
        </w:rPr>
      </w:pPr>
      <w:r w:rsidRPr="00B6268A">
        <w:rPr>
          <w:rFonts w:ascii="Times New Roman" w:eastAsia="MS Mincho" w:hAnsi="Times New Roman" w:cs="Times New Roman"/>
          <w:lang w:val="en-NZ" w:eastAsia="en-NZ"/>
        </w:rPr>
        <w:br w:type="page"/>
      </w:r>
    </w:p>
    <w:p w14:paraId="13F91352" w14:textId="3174CE77" w:rsidR="002C22E2" w:rsidRPr="00B6268A" w:rsidRDefault="002C22E2" w:rsidP="00B6268A">
      <w:pPr>
        <w:pStyle w:val="Heading1"/>
        <w:adjustRightInd w:val="0"/>
        <w:snapToGrid w:val="0"/>
        <w:spacing w:before="0" w:line="240" w:lineRule="auto"/>
        <w:rPr>
          <w:rFonts w:ascii="Times New Roman" w:eastAsia="MS Mincho" w:hAnsi="Times New Roman" w:cs="Times New Roman"/>
          <w:b/>
          <w:caps/>
          <w:sz w:val="28"/>
          <w:szCs w:val="28"/>
          <w:lang w:val="en-NZ" w:eastAsia="en-NZ"/>
        </w:rPr>
      </w:pPr>
      <w:bookmarkStart w:id="10" w:name="_Toc124757571"/>
      <w:r w:rsidRPr="00B6268A">
        <w:rPr>
          <w:rFonts w:ascii="Times New Roman" w:eastAsia="MS Mincho" w:hAnsi="Times New Roman" w:cs="Times New Roman"/>
          <w:b/>
          <w:caps/>
          <w:sz w:val="28"/>
          <w:szCs w:val="28"/>
          <w:lang w:val="en-NZ" w:eastAsia="en-NZ"/>
        </w:rPr>
        <w:lastRenderedPageBreak/>
        <w:t>References</w:t>
      </w:r>
      <w:bookmarkEnd w:id="8"/>
      <w:bookmarkEnd w:id="10"/>
    </w:p>
    <w:p w14:paraId="5566E576" w14:textId="77777777" w:rsidR="002C22E2" w:rsidRPr="00B6268A" w:rsidRDefault="002C22E2" w:rsidP="00B6268A">
      <w:pPr>
        <w:adjustRightInd w:val="0"/>
        <w:snapToGrid w:val="0"/>
        <w:spacing w:after="0" w:line="240" w:lineRule="auto"/>
        <w:rPr>
          <w:rFonts w:ascii="Times New Roman" w:hAnsi="Times New Roman" w:cs="Times New Roman"/>
        </w:rPr>
      </w:pPr>
    </w:p>
    <w:p w14:paraId="38EF13A5" w14:textId="3796708E" w:rsidR="009C6368" w:rsidRPr="009C6368" w:rsidRDefault="00000000" w:rsidP="00B6268A">
      <w:pPr>
        <w:adjustRightInd w:val="0"/>
        <w:snapToGrid w:val="0"/>
        <w:spacing w:after="0" w:line="240" w:lineRule="auto"/>
        <w:rPr>
          <w:rFonts w:ascii="Times New Roman" w:hAnsi="Times New Roman" w:cs="Times New Roman"/>
        </w:rPr>
      </w:pPr>
      <w:hyperlink r:id="rId73" w:history="1">
        <w:r w:rsidR="009C6368" w:rsidRPr="009C6368">
          <w:rPr>
            <w:rStyle w:val="Hyperlink"/>
            <w:rFonts w:ascii="Times New Roman" w:hAnsi="Times New Roman" w:cs="Times New Roman"/>
          </w:rPr>
          <w:t>SC18-SA-WP-05</w:t>
        </w:r>
      </w:hyperlink>
      <w:r w:rsidR="009C6368" w:rsidRPr="009C6368">
        <w:rPr>
          <w:rFonts w:ascii="Times New Roman" w:hAnsi="Times New Roman" w:cs="Times New Roman"/>
          <w:b/>
        </w:rPr>
        <w:t xml:space="preserve"> </w:t>
      </w:r>
      <w:r w:rsidR="009C6368" w:rsidRPr="009C6368">
        <w:rPr>
          <w:rFonts w:ascii="Times New Roman" w:hAnsi="Times New Roman" w:cs="Times New Roman"/>
        </w:rPr>
        <w:t>Stock assessment of Pacific bluefin tuna in the Pacific Ocean</w:t>
      </w:r>
    </w:p>
    <w:p w14:paraId="604BD833" w14:textId="77777777" w:rsidR="009C6368" w:rsidRPr="009C6368" w:rsidRDefault="009C6368" w:rsidP="00B6268A">
      <w:pPr>
        <w:adjustRightInd w:val="0"/>
        <w:snapToGrid w:val="0"/>
        <w:spacing w:after="0" w:line="240" w:lineRule="auto"/>
        <w:rPr>
          <w:rFonts w:ascii="Times New Roman" w:hAnsi="Times New Roman" w:cs="Times New Roman"/>
          <w:color w:val="666666"/>
        </w:rPr>
      </w:pPr>
    </w:p>
    <w:p w14:paraId="2A60BFEF" w14:textId="01B5DD15" w:rsidR="00405255" w:rsidRPr="00405255" w:rsidRDefault="00405255" w:rsidP="00B6268A">
      <w:pPr>
        <w:adjustRightInd w:val="0"/>
        <w:snapToGrid w:val="0"/>
        <w:spacing w:after="0" w:line="240" w:lineRule="auto"/>
        <w:rPr>
          <w:rFonts w:ascii="Times New Roman" w:hAnsi="Times New Roman" w:cs="Times New Roman"/>
        </w:rPr>
      </w:pPr>
      <w:r w:rsidRPr="009C6368">
        <w:rPr>
          <w:rFonts w:ascii="Times New Roman" w:hAnsi="Times New Roman" w:cs="Times New Roman"/>
        </w:rPr>
        <w:t>SC16-SA-WP-06 Stock Assessment of Pacific Bluefin Tuna in the Pacific Ocean in 2020</w:t>
      </w:r>
      <w:r w:rsidRPr="00405255">
        <w:rPr>
          <w:rFonts w:ascii="Times New Roman" w:hAnsi="Times New Roman" w:cs="Times New Roman"/>
        </w:rPr>
        <w:t xml:space="preserve"> </w:t>
      </w:r>
      <w:hyperlink r:id="rId74" w:history="1">
        <w:r w:rsidRPr="00405255">
          <w:rPr>
            <w:rStyle w:val="Hyperlink"/>
            <w:rFonts w:ascii="Times New Roman" w:hAnsi="Times New Roman" w:cs="Times New Roman"/>
          </w:rPr>
          <w:t>https://www.wcpfc.int/node/46614</w:t>
        </w:r>
      </w:hyperlink>
    </w:p>
    <w:p w14:paraId="60921079" w14:textId="77777777" w:rsidR="00405255" w:rsidRPr="00405255" w:rsidRDefault="00405255" w:rsidP="00B6268A">
      <w:pPr>
        <w:adjustRightInd w:val="0"/>
        <w:snapToGrid w:val="0"/>
        <w:spacing w:after="0" w:line="240" w:lineRule="auto"/>
        <w:rPr>
          <w:rFonts w:ascii="Times New Roman" w:hAnsi="Times New Roman" w:cs="Times New Roman"/>
        </w:rPr>
      </w:pPr>
    </w:p>
    <w:p w14:paraId="4BE0018F" w14:textId="77777777" w:rsidR="00EB432E" w:rsidRPr="00B6268A" w:rsidRDefault="00EB432E" w:rsidP="00EB432E">
      <w:pPr>
        <w:adjustRightInd w:val="0"/>
        <w:snapToGrid w:val="0"/>
        <w:spacing w:after="0" w:line="240" w:lineRule="auto"/>
        <w:rPr>
          <w:rFonts w:ascii="Times New Roman" w:hAnsi="Times New Roman" w:cs="Times New Roman"/>
        </w:rPr>
      </w:pPr>
      <w:r w:rsidRPr="00B6268A">
        <w:rPr>
          <w:rFonts w:ascii="Times New Roman" w:hAnsi="Times New Roman" w:cs="Times New Roman"/>
        </w:rPr>
        <w:t>For current information related to Northern Stocks Working Group Reports and the ISC Plenary Report:</w:t>
      </w:r>
    </w:p>
    <w:p w14:paraId="6BA89979" w14:textId="77777777" w:rsidR="00EB432E" w:rsidRPr="00405255" w:rsidRDefault="00000000" w:rsidP="00EB432E">
      <w:pPr>
        <w:adjustRightInd w:val="0"/>
        <w:snapToGrid w:val="0"/>
        <w:spacing w:after="0" w:line="240" w:lineRule="auto"/>
        <w:rPr>
          <w:rFonts w:ascii="Times New Roman" w:hAnsi="Times New Roman" w:cs="Times New Roman"/>
        </w:rPr>
      </w:pPr>
      <w:hyperlink r:id="rId75" w:history="1">
        <w:r w:rsidR="00EB432E" w:rsidRPr="00405255">
          <w:rPr>
            <w:rStyle w:val="Hyperlink"/>
            <w:rFonts w:ascii="Times New Roman" w:hAnsi="Times New Roman" w:cs="Times New Roman"/>
          </w:rPr>
          <w:t>http://isc.fra.go.jp/reports/isc/isc20_reports.html</w:t>
        </w:r>
      </w:hyperlink>
    </w:p>
    <w:p w14:paraId="3E149E95" w14:textId="77777777" w:rsidR="00EB432E" w:rsidRPr="00B6268A" w:rsidRDefault="00EB432E" w:rsidP="00EB432E">
      <w:pPr>
        <w:adjustRightInd w:val="0"/>
        <w:snapToGrid w:val="0"/>
        <w:spacing w:after="0" w:line="240" w:lineRule="auto"/>
        <w:rPr>
          <w:rFonts w:ascii="Times New Roman" w:hAnsi="Times New Roman" w:cs="Times New Roman"/>
        </w:rPr>
      </w:pPr>
    </w:p>
    <w:p w14:paraId="5F9E8076" w14:textId="0172C0F2" w:rsidR="00041BCD" w:rsidRPr="00405255" w:rsidRDefault="00041BCD" w:rsidP="00B6268A">
      <w:pPr>
        <w:adjustRightInd w:val="0"/>
        <w:snapToGrid w:val="0"/>
        <w:spacing w:after="0" w:line="240" w:lineRule="auto"/>
        <w:rPr>
          <w:rFonts w:ascii="Times New Roman" w:hAnsi="Times New Roman" w:cs="Times New Roman"/>
        </w:rPr>
      </w:pPr>
      <w:r w:rsidRPr="00405255">
        <w:rPr>
          <w:rFonts w:ascii="Times New Roman" w:hAnsi="Times New Roman" w:cs="Times New Roman"/>
        </w:rPr>
        <w:t xml:space="preserve">SC15-SA-IP-20 </w:t>
      </w:r>
      <w:r w:rsidRPr="00405255">
        <w:rPr>
          <w:rFonts w:ascii="Times New Roman" w:hAnsi="Times New Roman" w:cs="Times New Roman"/>
          <w:color w:val="000000"/>
        </w:rPr>
        <w:t xml:space="preserve">Report of the Pacific Bluefin Tuna Working Group Intersessional Workshop (ISC19 – ANNEX 08). </w:t>
      </w:r>
      <w:hyperlink r:id="rId76" w:history="1">
        <w:r w:rsidRPr="00405255">
          <w:rPr>
            <w:rStyle w:val="Hyperlink"/>
            <w:rFonts w:ascii="Times New Roman" w:hAnsi="Times New Roman" w:cs="Times New Roman"/>
          </w:rPr>
          <w:t>https://www.wcpfc.int/node/43327</w:t>
        </w:r>
      </w:hyperlink>
    </w:p>
    <w:p w14:paraId="16AF4A6D" w14:textId="77777777" w:rsidR="00041BCD" w:rsidRPr="00405255" w:rsidRDefault="00041BCD" w:rsidP="00B6268A">
      <w:pPr>
        <w:adjustRightInd w:val="0"/>
        <w:snapToGrid w:val="0"/>
        <w:spacing w:after="0" w:line="240" w:lineRule="auto"/>
        <w:rPr>
          <w:rFonts w:ascii="Times New Roman" w:hAnsi="Times New Roman" w:cs="Times New Roman"/>
        </w:rPr>
      </w:pPr>
    </w:p>
    <w:p w14:paraId="127DB1C7" w14:textId="093D7E3A" w:rsidR="00405255" w:rsidRDefault="00405255" w:rsidP="00B6268A">
      <w:pPr>
        <w:adjustRightInd w:val="0"/>
        <w:snapToGrid w:val="0"/>
        <w:spacing w:after="0" w:line="240" w:lineRule="auto"/>
        <w:rPr>
          <w:rStyle w:val="Hyperlink"/>
          <w:rFonts w:ascii="Times New Roman" w:hAnsi="Times New Roman" w:cs="Times New Roman"/>
        </w:rPr>
      </w:pPr>
      <w:r w:rsidRPr="00B6268A">
        <w:rPr>
          <w:rFonts w:ascii="Times New Roman" w:hAnsi="Times New Roman" w:cs="Times New Roman"/>
        </w:rPr>
        <w:t>SC14-SA-WP-06 Stock Assessment of Pacific Bluefin Tuna (</w:t>
      </w:r>
      <w:r w:rsidRPr="00405255">
        <w:rPr>
          <w:rFonts w:ascii="Times New Roman" w:hAnsi="Times New Roman" w:cs="Times New Roman"/>
          <w:i/>
          <w:iCs/>
        </w:rPr>
        <w:t xml:space="preserve">Thunnus </w:t>
      </w:r>
      <w:proofErr w:type="spellStart"/>
      <w:r w:rsidRPr="00405255">
        <w:rPr>
          <w:rFonts w:ascii="Times New Roman" w:hAnsi="Times New Roman" w:cs="Times New Roman"/>
          <w:i/>
          <w:iCs/>
        </w:rPr>
        <w:t>orientalis</w:t>
      </w:r>
      <w:proofErr w:type="spellEnd"/>
      <w:r w:rsidRPr="00B6268A">
        <w:rPr>
          <w:rFonts w:ascii="Times New Roman" w:hAnsi="Times New Roman" w:cs="Times New Roman"/>
        </w:rPr>
        <w:t xml:space="preserve">) in the Pacific Ocean in 2018. </w:t>
      </w:r>
      <w:hyperlink r:id="rId77" w:history="1">
        <w:r w:rsidRPr="00405255">
          <w:rPr>
            <w:rStyle w:val="Hyperlink"/>
            <w:rFonts w:ascii="Times New Roman" w:hAnsi="Times New Roman" w:cs="Times New Roman"/>
          </w:rPr>
          <w:t>https://www.wcpfc.int/node/31024</w:t>
        </w:r>
      </w:hyperlink>
    </w:p>
    <w:p w14:paraId="5D1C772A" w14:textId="77777777" w:rsidR="00405255" w:rsidRPr="00B6268A" w:rsidRDefault="00405255" w:rsidP="00B6268A">
      <w:pPr>
        <w:adjustRightInd w:val="0"/>
        <w:snapToGrid w:val="0"/>
        <w:spacing w:after="0" w:line="240" w:lineRule="auto"/>
        <w:rPr>
          <w:rFonts w:ascii="Times New Roman" w:hAnsi="Times New Roman" w:cs="Times New Roman"/>
        </w:rPr>
      </w:pPr>
    </w:p>
    <w:p w14:paraId="76C9596F" w14:textId="362C9A28" w:rsidR="00C756EF" w:rsidRPr="00B6268A" w:rsidRDefault="00C756EF" w:rsidP="00B6268A">
      <w:pPr>
        <w:adjustRightInd w:val="0"/>
        <w:snapToGrid w:val="0"/>
        <w:spacing w:after="0" w:line="240" w:lineRule="auto"/>
        <w:rPr>
          <w:rFonts w:ascii="Times New Roman" w:hAnsi="Times New Roman" w:cs="Times New Roman"/>
        </w:rPr>
      </w:pPr>
      <w:r w:rsidRPr="00B6268A">
        <w:rPr>
          <w:rFonts w:ascii="Times New Roman" w:hAnsi="Times New Roman" w:cs="Times New Roman"/>
        </w:rPr>
        <w:t xml:space="preserve">SC12-SA-WP-07 Pacific Bluefin Stock Assessment. </w:t>
      </w:r>
      <w:hyperlink r:id="rId78" w:history="1">
        <w:r w:rsidRPr="00B6268A">
          <w:rPr>
            <w:rStyle w:val="Hyperlink"/>
            <w:rFonts w:ascii="Times New Roman" w:hAnsi="Times New Roman" w:cs="Times New Roman"/>
          </w:rPr>
          <w:t>https://www.wcpfc.int/node/27559</w:t>
        </w:r>
      </w:hyperlink>
      <w:r w:rsidRPr="00B6268A">
        <w:rPr>
          <w:rFonts w:ascii="Times New Roman" w:hAnsi="Times New Roman" w:cs="Times New Roman"/>
        </w:rPr>
        <w:t xml:space="preserve"> </w:t>
      </w:r>
    </w:p>
    <w:p w14:paraId="29B1CAC4" w14:textId="77777777" w:rsidR="00C756EF" w:rsidRPr="00B6268A" w:rsidRDefault="00C756EF" w:rsidP="00B6268A">
      <w:pPr>
        <w:adjustRightInd w:val="0"/>
        <w:snapToGrid w:val="0"/>
        <w:spacing w:after="0" w:line="240" w:lineRule="auto"/>
        <w:rPr>
          <w:rFonts w:ascii="Times New Roman" w:hAnsi="Times New Roman" w:cs="Times New Roman"/>
        </w:rPr>
      </w:pPr>
    </w:p>
    <w:p w14:paraId="7517EA22" w14:textId="2578E339" w:rsidR="008B24D6" w:rsidRPr="00B6268A" w:rsidRDefault="00F75952" w:rsidP="00B6268A">
      <w:pPr>
        <w:adjustRightInd w:val="0"/>
        <w:snapToGrid w:val="0"/>
        <w:spacing w:after="0" w:line="240" w:lineRule="auto"/>
        <w:rPr>
          <w:rFonts w:ascii="Times New Roman" w:hAnsi="Times New Roman" w:cs="Times New Roman"/>
        </w:rPr>
      </w:pPr>
      <w:r w:rsidRPr="00B6268A">
        <w:rPr>
          <w:rFonts w:ascii="Times New Roman" w:hAnsi="Times New Roman" w:cs="Times New Roman"/>
        </w:rPr>
        <w:t xml:space="preserve">SC10-SA-WP-11 Stock Assessment of Bluefin Tuna in the Pacific Ocean in 2014. </w:t>
      </w:r>
      <w:hyperlink r:id="rId79" w:history="1">
        <w:r w:rsidRPr="00B6268A">
          <w:rPr>
            <w:rStyle w:val="Hyperlink"/>
            <w:rFonts w:ascii="Times New Roman" w:hAnsi="Times New Roman" w:cs="Times New Roman"/>
          </w:rPr>
          <w:t>https://wcpfc.int/node/19201</w:t>
        </w:r>
      </w:hyperlink>
      <w:r w:rsidRPr="00B6268A">
        <w:rPr>
          <w:rFonts w:ascii="Times New Roman" w:hAnsi="Times New Roman" w:cs="Times New Roman"/>
        </w:rPr>
        <w:t xml:space="preserve"> </w:t>
      </w:r>
    </w:p>
    <w:p w14:paraId="317E2126" w14:textId="77777777" w:rsidR="005F3C0F" w:rsidRPr="00B6268A" w:rsidRDefault="005F3C0F" w:rsidP="00B6268A">
      <w:pPr>
        <w:adjustRightInd w:val="0"/>
        <w:snapToGrid w:val="0"/>
        <w:spacing w:after="0" w:line="240" w:lineRule="auto"/>
        <w:rPr>
          <w:rFonts w:ascii="Times New Roman" w:hAnsi="Times New Roman" w:cs="Times New Roman"/>
        </w:rPr>
      </w:pPr>
    </w:p>
    <w:p w14:paraId="499B829D" w14:textId="4BC64BB6" w:rsidR="005F3C0F" w:rsidRPr="00B6268A" w:rsidRDefault="005F3C0F" w:rsidP="00B6268A">
      <w:pPr>
        <w:adjustRightInd w:val="0"/>
        <w:snapToGrid w:val="0"/>
        <w:spacing w:after="0" w:line="240" w:lineRule="auto"/>
        <w:rPr>
          <w:rFonts w:ascii="Times New Roman" w:hAnsi="Times New Roman" w:cs="Times New Roman"/>
        </w:rPr>
      </w:pPr>
      <w:r w:rsidRPr="00B6268A">
        <w:rPr>
          <w:rFonts w:ascii="Times New Roman" w:hAnsi="Times New Roman" w:cs="Times New Roman"/>
        </w:rPr>
        <w:t>SC9-SA-WP-10 Stock assessment of Pacific bluefin tuna in 2012 (Rev 1)</w:t>
      </w:r>
      <w:r w:rsidR="000F3923" w:rsidRPr="00B6268A">
        <w:rPr>
          <w:rFonts w:ascii="Times New Roman" w:hAnsi="Times New Roman" w:cs="Times New Roman"/>
        </w:rPr>
        <w:t xml:space="preserve">. </w:t>
      </w:r>
      <w:hyperlink r:id="rId80" w:history="1">
        <w:r w:rsidR="000F3923" w:rsidRPr="00B6268A">
          <w:rPr>
            <w:rStyle w:val="Hyperlink"/>
            <w:rFonts w:ascii="Times New Roman" w:hAnsi="Times New Roman" w:cs="Times New Roman"/>
          </w:rPr>
          <w:t>https://wcpfc.int/node/4731</w:t>
        </w:r>
      </w:hyperlink>
      <w:r w:rsidRPr="00B6268A">
        <w:rPr>
          <w:rFonts w:ascii="Times New Roman" w:hAnsi="Times New Roman" w:cs="Times New Roman"/>
        </w:rPr>
        <w:t xml:space="preserve">  </w:t>
      </w:r>
    </w:p>
    <w:p w14:paraId="6DEEAC1B" w14:textId="77777777" w:rsidR="005F3C0F" w:rsidRPr="00B6268A" w:rsidRDefault="005F3C0F" w:rsidP="00B6268A">
      <w:pPr>
        <w:adjustRightInd w:val="0"/>
        <w:snapToGrid w:val="0"/>
        <w:spacing w:after="0" w:line="240" w:lineRule="auto"/>
        <w:rPr>
          <w:rFonts w:ascii="Times New Roman" w:hAnsi="Times New Roman" w:cs="Times New Roman"/>
        </w:rPr>
      </w:pPr>
    </w:p>
    <w:p w14:paraId="784D774C" w14:textId="77777777" w:rsidR="005F3C0F" w:rsidRPr="00B6268A" w:rsidRDefault="005F3C0F" w:rsidP="00B6268A">
      <w:pPr>
        <w:adjustRightInd w:val="0"/>
        <w:snapToGrid w:val="0"/>
        <w:spacing w:after="0" w:line="240" w:lineRule="auto"/>
        <w:rPr>
          <w:rFonts w:ascii="Times New Roman" w:hAnsi="Times New Roman" w:cs="Times New Roman"/>
        </w:rPr>
      </w:pPr>
    </w:p>
    <w:p w14:paraId="4EE6A99A" w14:textId="77777777" w:rsidR="005F3C0F" w:rsidRPr="00B6268A" w:rsidRDefault="005F3C0F" w:rsidP="00B6268A">
      <w:pPr>
        <w:adjustRightInd w:val="0"/>
        <w:snapToGrid w:val="0"/>
        <w:spacing w:after="0" w:line="240" w:lineRule="auto"/>
        <w:rPr>
          <w:rFonts w:ascii="Times New Roman" w:hAnsi="Times New Roman" w:cs="Times New Roman"/>
        </w:rPr>
      </w:pPr>
    </w:p>
    <w:sectPr w:rsidR="005F3C0F" w:rsidRPr="00B6268A" w:rsidSect="002C22E2">
      <w:footerReference w:type="default" r:id="rI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937FF" w14:textId="77777777" w:rsidR="00DA149A" w:rsidRDefault="00DA149A" w:rsidP="005C2B8D">
      <w:pPr>
        <w:spacing w:after="0" w:line="240" w:lineRule="auto"/>
      </w:pPr>
      <w:r>
        <w:separator/>
      </w:r>
    </w:p>
  </w:endnote>
  <w:endnote w:type="continuationSeparator" w:id="0">
    <w:p w14:paraId="472EA907" w14:textId="77777777" w:rsidR="00DA149A" w:rsidRDefault="00DA149A" w:rsidP="005C2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CIDFont+F3">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8740593"/>
      <w:docPartObj>
        <w:docPartGallery w:val="Page Numbers (Bottom of Page)"/>
        <w:docPartUnique/>
      </w:docPartObj>
    </w:sdtPr>
    <w:sdtEndPr>
      <w:rPr>
        <w:noProof/>
      </w:rPr>
    </w:sdtEndPr>
    <w:sdtContent>
      <w:p w14:paraId="2FAE08AF" w14:textId="77777777" w:rsidR="009C6368" w:rsidRDefault="009C6368">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428FEF80" w14:textId="77777777" w:rsidR="009C6368" w:rsidRDefault="009C636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8707D" w14:textId="77777777" w:rsidR="009C6368" w:rsidRDefault="009C6368">
    <w:pPr>
      <w:pStyle w:val="Footer"/>
      <w:jc w:val="center"/>
    </w:pPr>
  </w:p>
  <w:p w14:paraId="4360246E" w14:textId="77777777" w:rsidR="009C6368" w:rsidRDefault="009C63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7509" w14:textId="77777777" w:rsidR="00287563" w:rsidRDefault="00287563" w:rsidP="007725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ACB2C3" w14:textId="77777777" w:rsidR="00287563" w:rsidRDefault="00287563" w:rsidP="0077252E">
    <w:pPr>
      <w:pStyle w:val="Footer"/>
      <w:ind w:right="360"/>
    </w:pPr>
  </w:p>
  <w:p w14:paraId="4034B3FC" w14:textId="77777777" w:rsidR="00AD1BAA" w:rsidRDefault="00AD1BA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0571342"/>
      <w:docPartObj>
        <w:docPartGallery w:val="Page Numbers (Bottom of Page)"/>
        <w:docPartUnique/>
      </w:docPartObj>
    </w:sdtPr>
    <w:sdtEndPr>
      <w:rPr>
        <w:noProof/>
      </w:rPr>
    </w:sdtEndPr>
    <w:sdtContent>
      <w:p w14:paraId="5E5730D3" w14:textId="77777777" w:rsidR="00287563" w:rsidRDefault="00287563">
        <w:pPr>
          <w:pStyle w:val="Footer"/>
          <w:jc w:val="center"/>
        </w:pPr>
        <w:r>
          <w:fldChar w:fldCharType="begin"/>
        </w:r>
        <w:r>
          <w:instrText xml:space="preserve"> PAGE   \* MERGEFORMAT </w:instrText>
        </w:r>
        <w:r>
          <w:fldChar w:fldCharType="separate"/>
        </w:r>
        <w:r>
          <w:rPr>
            <w:noProof/>
          </w:rPr>
          <w:t>39</w:t>
        </w:r>
        <w:r>
          <w:rPr>
            <w:noProof/>
          </w:rPr>
          <w:fldChar w:fldCharType="end"/>
        </w:r>
      </w:p>
    </w:sdtContent>
  </w:sdt>
  <w:p w14:paraId="51F8FC7F" w14:textId="77777777" w:rsidR="00287563" w:rsidRDefault="00287563" w:rsidP="0077252E">
    <w:pPr>
      <w:pStyle w:val="Footer"/>
      <w:ind w:right="360"/>
    </w:pPr>
  </w:p>
  <w:p w14:paraId="1E884A86" w14:textId="77777777" w:rsidR="00AD1BAA" w:rsidRDefault="00AD1BA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9488633"/>
      <w:docPartObj>
        <w:docPartGallery w:val="Page Numbers (Bottom of Page)"/>
        <w:docPartUnique/>
      </w:docPartObj>
    </w:sdtPr>
    <w:sdtEndPr>
      <w:rPr>
        <w:noProof/>
      </w:rPr>
    </w:sdtEndPr>
    <w:sdtContent>
      <w:p w14:paraId="3E6010E0" w14:textId="77777777" w:rsidR="002C22E2" w:rsidRDefault="002C22E2">
        <w:pPr>
          <w:pStyle w:val="Footer"/>
          <w:jc w:val="center"/>
        </w:pPr>
        <w:r>
          <w:fldChar w:fldCharType="begin"/>
        </w:r>
        <w:r>
          <w:instrText xml:space="preserve"> PAGE   \* MERGEFORMAT </w:instrText>
        </w:r>
        <w:r>
          <w:fldChar w:fldCharType="separate"/>
        </w:r>
        <w:r w:rsidR="005A1FCE">
          <w:rPr>
            <w:noProof/>
          </w:rPr>
          <w:t>11</w:t>
        </w:r>
        <w:r>
          <w:rPr>
            <w:noProof/>
          </w:rPr>
          <w:fldChar w:fldCharType="end"/>
        </w:r>
      </w:p>
    </w:sdtContent>
  </w:sdt>
  <w:p w14:paraId="067430F4" w14:textId="77777777" w:rsidR="00550074" w:rsidRDefault="00550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498B9" w14:textId="77777777" w:rsidR="00DA149A" w:rsidRDefault="00DA149A" w:rsidP="005C2B8D">
      <w:pPr>
        <w:spacing w:after="0" w:line="240" w:lineRule="auto"/>
      </w:pPr>
      <w:r>
        <w:separator/>
      </w:r>
    </w:p>
  </w:footnote>
  <w:footnote w:type="continuationSeparator" w:id="0">
    <w:p w14:paraId="498996F8" w14:textId="77777777" w:rsidR="00DA149A" w:rsidRDefault="00DA149A" w:rsidP="005C2B8D">
      <w:pPr>
        <w:spacing w:after="0" w:line="240" w:lineRule="auto"/>
      </w:pPr>
      <w:r>
        <w:continuationSeparator/>
      </w:r>
    </w:p>
  </w:footnote>
  <w:footnote w:id="1">
    <w:p w14:paraId="0E8D37C6" w14:textId="347C40FF" w:rsidR="00287563" w:rsidRPr="00686165" w:rsidRDefault="00287563" w:rsidP="00287563">
      <w:pPr>
        <w:pStyle w:val="FootnoteText"/>
        <w:adjustRightInd w:val="0"/>
        <w:snapToGrid w:val="0"/>
        <w:jc w:val="both"/>
        <w:rPr>
          <w:lang w:eastAsia="ja-JP"/>
        </w:rPr>
      </w:pPr>
      <w:r w:rsidRPr="00686165">
        <w:rPr>
          <w:rStyle w:val="FootnoteReference"/>
        </w:rPr>
        <w:footnoteRef/>
      </w:r>
      <w:r w:rsidRPr="00686165">
        <w:t xml:space="preserve"> SPR (spawning potential ratio) is the ratio of the cumulative spawning biomass that an averagerecruit is expected to produce over its lifetime when the stock is fished at the current fishing level to thecumulative spawning biomass that could be produced by an average recruit over its lifetime if the stock</w:t>
      </w:r>
      <w:r w:rsidR="00A86EA0">
        <w:t xml:space="preserve"> </w:t>
      </w:r>
      <w:r w:rsidRPr="00686165">
        <w:t>was unfished. F%SPR: F that produces % of the spawning potential ratio.</w:t>
      </w:r>
    </w:p>
  </w:footnote>
  <w:footnote w:id="2">
    <w:p w14:paraId="3F8777E7" w14:textId="77777777" w:rsidR="00C6245B" w:rsidRDefault="00C6245B" w:rsidP="00C6245B">
      <w:pPr>
        <w:pStyle w:val="FootnoteText"/>
      </w:pPr>
      <w:r>
        <w:rPr>
          <w:rStyle w:val="FootnoteReference"/>
        </w:rPr>
        <w:footnoteRef/>
      </w:r>
      <w:r>
        <w:t xml:space="preserve"> The </w:t>
      </w:r>
      <w:r w:rsidRPr="000F755B">
        <w:t xml:space="preserve">IATTC </w:t>
      </w:r>
      <w:r>
        <w:t>has adopted the first rebuilding target, the second target is to be discussed at a future IATTC meeting</w:t>
      </w:r>
      <w:r w:rsidRPr="000F755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92172" w14:textId="7E9DE6F5" w:rsidR="00287563" w:rsidRDefault="009C6368">
    <w:pPr>
      <w:pStyle w:val="Header"/>
    </w:pPr>
    <w:r>
      <w:rPr>
        <w:noProof/>
        <w:lang w:eastAsia="zh-CN" w:bidi="mn-Mong-CN"/>
      </w:rPr>
      <mc:AlternateContent>
        <mc:Choice Requires="wps">
          <w:drawing>
            <wp:anchor distT="0" distB="0" distL="114300" distR="114300" simplePos="0" relativeHeight="251659264" behindDoc="1" locked="0" layoutInCell="0" allowOverlap="1" wp14:anchorId="5AA15888" wp14:editId="00E22479">
              <wp:simplePos x="0" y="0"/>
              <wp:positionH relativeFrom="margin">
                <wp:align>center</wp:align>
              </wp:positionH>
              <wp:positionV relativeFrom="margin">
                <wp:align>center</wp:align>
              </wp:positionV>
              <wp:extent cx="6086475" cy="243459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86475" cy="2434590"/>
                      </a:xfrm>
                      <a:prstGeom prst="rect">
                        <a:avLst/>
                      </a:prstGeom>
                    </wps:spPr>
                    <wps:txbx>
                      <w:txbxContent>
                        <w:p w14:paraId="3B396A90" w14:textId="77777777" w:rsidR="00287563" w:rsidRDefault="00287563" w:rsidP="0077252E">
                          <w:pPr>
                            <w:jc w:val="center"/>
                          </w:pPr>
                          <w:r>
                            <w:rPr>
                              <w:rFonts w:ascii="MS UI Gothic" w:eastAsia="MS UI Gothic" w:hAnsi="MS UI Gothic" w:hint="eastAsia"/>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AA15888" id="_x0000_t202" coordsize="21600,21600" o:spt="202" path="m,l,21600r21600,l21600,xe">
              <v:stroke joinstyle="miter"/>
              <v:path gradientshapeok="t" o:connecttype="rect"/>
            </v:shapetype>
            <v:shape id="Text Box 15" o:spid="_x0000_s1026" type="#_x0000_t202" style="position:absolute;margin-left:0;margin-top:0;width:479.25pt;height:191.7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" o:allowincell="f" filled="f" stroked="f">
              <o:lock v:ext="edit" shapetype="t"/>
              <v:textbox style="mso-fit-shape-to-text:t">
                <w:txbxContent>
                  <w:p w14:paraId="3B396A90" w14:textId="77777777" w:rsidR="00287563" w:rsidRDefault="00287563" w:rsidP="0077252E">
                    <w:pPr>
                      <w:jc w:val="center"/>
                    </w:pPr>
                    <w:r>
                      <w:rPr>
                        <w:rFonts w:ascii="MS UI Gothic" w:eastAsia="MS UI Gothic" w:hAnsi="MS UI Gothic" w:hint="eastAsia"/>
                        <w:color w:val="C0C0C0"/>
                        <w:sz w:val="2"/>
                        <w:szCs w:val="2"/>
                      </w:rPr>
                      <w:t>Draft</w:t>
                    </w:r>
                  </w:p>
                </w:txbxContent>
              </v:textbox>
              <w10:wrap anchorx="margin" anchory="margin"/>
            </v:shape>
          </w:pict>
        </mc:Fallback>
      </mc:AlternateContent>
    </w:r>
  </w:p>
  <w:p w14:paraId="41BF2712" w14:textId="77777777" w:rsidR="00AD1BAA" w:rsidRDefault="00AD1BA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53BA7" w14:textId="6B3B4AE0" w:rsidR="00287563" w:rsidRDefault="009C6368">
    <w:pPr>
      <w:pStyle w:val="Header"/>
    </w:pPr>
    <w:r>
      <w:rPr>
        <w:noProof/>
        <w:lang w:eastAsia="zh-CN" w:bidi="mn-Mong-CN"/>
      </w:rPr>
      <mc:AlternateContent>
        <mc:Choice Requires="wps">
          <w:drawing>
            <wp:anchor distT="0" distB="0" distL="114300" distR="114300" simplePos="0" relativeHeight="251660288" behindDoc="1" locked="0" layoutInCell="0" allowOverlap="1" wp14:anchorId="7ACE3CAF" wp14:editId="109CD245">
              <wp:simplePos x="0" y="0"/>
              <wp:positionH relativeFrom="margin">
                <wp:align>center</wp:align>
              </wp:positionH>
              <wp:positionV relativeFrom="margin">
                <wp:align>center</wp:align>
              </wp:positionV>
              <wp:extent cx="6086475" cy="21082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86475" cy="210820"/>
                      </a:xfrm>
                      <a:prstGeom prst="rect">
                        <a:avLst/>
                      </a:prstGeom>
                    </wps:spPr>
                    <wps:txbx>
                      <w:txbxContent>
                        <w:p w14:paraId="0BD47EA1" w14:textId="77777777" w:rsidR="00287563" w:rsidRDefault="00287563" w:rsidP="0077252E">
                          <w:pPr>
                            <w:jc w:val="center"/>
                          </w:pPr>
                          <w:r>
                            <w:rPr>
                              <w:rFonts w:ascii="MS UI Gothic" w:eastAsia="MS UI Gothic" w:hAnsi="MS UI Gothic" w:hint="eastAsia"/>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ACE3CAF" id="_x0000_t202" coordsize="21600,21600" o:spt="202" path="m,l,21600r21600,l21600,xe">
              <v:stroke joinstyle="miter"/>
              <v:path gradientshapeok="t" o:connecttype="rect"/>
            </v:shapetype>
            <v:shape id="Text Box 14" o:spid="_x0000_s1027" type="#_x0000_t202" style="position:absolute;margin-left:0;margin-top:0;width:479.25pt;height:16.6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" o:allowincell="f" filled="f" stroked="f">
              <o:lock v:ext="edit" shapetype="t"/>
              <v:textbox style="mso-fit-shape-to-text:t">
                <w:txbxContent>
                  <w:p w14:paraId="0BD47EA1" w14:textId="77777777" w:rsidR="00287563" w:rsidRDefault="00287563" w:rsidP="0077252E">
                    <w:pPr>
                      <w:jc w:val="center"/>
                    </w:pPr>
                    <w:r>
                      <w:rPr>
                        <w:rFonts w:ascii="MS UI Gothic" w:eastAsia="MS UI Gothic" w:hAnsi="MS UI Gothic" w:hint="eastAsia"/>
                        <w:color w:val="C0C0C0"/>
                        <w:sz w:val="2"/>
                        <w:szCs w:val="2"/>
                      </w:rPr>
                      <w:t>Draft</w:t>
                    </w:r>
                  </w:p>
                </w:txbxContent>
              </v:textbox>
              <w10:wrap anchorx="margin" anchory="margin"/>
            </v:shape>
          </w:pict>
        </mc:Fallback>
      </mc:AlternateContent>
    </w:r>
  </w:p>
  <w:p w14:paraId="4A2D2829" w14:textId="77777777" w:rsidR="00AD1BAA" w:rsidRDefault="00AD1BA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A8E9C" w14:textId="47516CA2" w:rsidR="00287563" w:rsidRDefault="009C6368">
    <w:pPr>
      <w:pStyle w:val="Header"/>
    </w:pPr>
    <w:r>
      <w:rPr>
        <w:noProof/>
        <w:lang w:eastAsia="zh-CN" w:bidi="mn-Mong-CN"/>
      </w:rPr>
      <mc:AlternateContent>
        <mc:Choice Requires="wps">
          <w:drawing>
            <wp:anchor distT="0" distB="0" distL="114300" distR="114300" simplePos="0" relativeHeight="251661312" behindDoc="1" locked="0" layoutInCell="0" allowOverlap="1" wp14:anchorId="54FAF943" wp14:editId="2BE9E70B">
              <wp:simplePos x="0" y="0"/>
              <wp:positionH relativeFrom="margin">
                <wp:align>center</wp:align>
              </wp:positionH>
              <wp:positionV relativeFrom="margin">
                <wp:align>center</wp:align>
              </wp:positionV>
              <wp:extent cx="6086475" cy="243459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86475" cy="2434590"/>
                      </a:xfrm>
                      <a:prstGeom prst="rect">
                        <a:avLst/>
                      </a:prstGeom>
                    </wps:spPr>
                    <wps:txbx>
                      <w:txbxContent>
                        <w:p w14:paraId="1B8ACCDD" w14:textId="77777777" w:rsidR="00287563" w:rsidRDefault="00287563" w:rsidP="0077252E">
                          <w:pPr>
                            <w:jc w:val="center"/>
                          </w:pPr>
                          <w:r>
                            <w:rPr>
                              <w:rFonts w:ascii="MS UI Gothic" w:eastAsia="MS UI Gothic" w:hAnsi="MS UI Gothic" w:hint="eastAsia"/>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4FAF943" id="_x0000_t202" coordsize="21600,21600" o:spt="202" path="m,l,21600r21600,l21600,xe">
              <v:stroke joinstyle="miter"/>
              <v:path gradientshapeok="t" o:connecttype="rect"/>
            </v:shapetype>
            <v:shape id="Text Box 13" o:spid="_x0000_s1028" type="#_x0000_t202" style="position:absolute;margin-left:0;margin-top:0;width:479.25pt;height:191.7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" o:allowincell="f" filled="f" stroked="f">
              <o:lock v:ext="edit" shapetype="t"/>
              <v:textbox style="mso-fit-shape-to-text:t">
                <w:txbxContent>
                  <w:p w14:paraId="1B8ACCDD" w14:textId="77777777" w:rsidR="00287563" w:rsidRDefault="00287563" w:rsidP="0077252E">
                    <w:pPr>
                      <w:jc w:val="center"/>
                    </w:pPr>
                    <w:r>
                      <w:rPr>
                        <w:rFonts w:ascii="MS UI Gothic" w:eastAsia="MS UI Gothic" w:hAnsi="MS UI Gothic" w:hint="eastAsia"/>
                        <w:color w:val="C0C0C0"/>
                        <w:sz w:val="2"/>
                        <w:szCs w:val="2"/>
                      </w:rPr>
                      <w:t>Draft</w:t>
                    </w:r>
                  </w:p>
                </w:txbxContent>
              </v:textbox>
              <w10:wrap anchorx="margin" anchory="margin"/>
            </v:shape>
          </w:pict>
        </mc:Fallback>
      </mc:AlternateContent>
    </w:r>
  </w:p>
  <w:p w14:paraId="4EADB6B0" w14:textId="77777777" w:rsidR="00AD1BAA" w:rsidRDefault="00AD1BA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917B6"/>
    <w:multiLevelType w:val="hybridMultilevel"/>
    <w:tmpl w:val="E5D49662"/>
    <w:lvl w:ilvl="0" w:tplc="CAF812E2">
      <w:start w:val="1"/>
      <w:numFmt w:val="low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A6045D0"/>
    <w:multiLevelType w:val="hybridMultilevel"/>
    <w:tmpl w:val="6E704C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491C33"/>
    <w:multiLevelType w:val="hybridMultilevel"/>
    <w:tmpl w:val="EA66E20C"/>
    <w:lvl w:ilvl="0" w:tplc="209C6ABC">
      <w:start w:val="1"/>
      <w:numFmt w:val="decimal"/>
      <w:lvlText w:val="%1)"/>
      <w:lvlJc w:val="left"/>
      <w:pPr>
        <w:ind w:left="1080" w:hanging="360"/>
      </w:pPr>
      <w:rPr>
        <w:rFonts w:hint="eastAsia"/>
        <w:b w:val="0"/>
        <w:i w:val="0"/>
        <w:strike w:val="0"/>
        <w:color w:val="auto"/>
        <w:sz w:val="22"/>
      </w:rPr>
    </w:lvl>
    <w:lvl w:ilvl="1" w:tplc="0C090003">
      <w:start w:val="1"/>
      <w:numFmt w:val="bullet"/>
      <w:lvlText w:val="o"/>
      <w:lvlJc w:val="left"/>
      <w:pPr>
        <w:ind w:left="3240" w:hanging="360"/>
      </w:pPr>
      <w:rPr>
        <w:rFonts w:ascii="Courier New" w:hAnsi="Courier New" w:cs="Courier New" w:hint="default"/>
      </w:rPr>
    </w:lvl>
    <w:lvl w:ilvl="2" w:tplc="0C090005">
      <w:start w:val="1"/>
      <w:numFmt w:val="bullet"/>
      <w:lvlText w:val=""/>
      <w:lvlJc w:val="left"/>
      <w:pPr>
        <w:ind w:left="3960" w:hanging="360"/>
      </w:pPr>
      <w:rPr>
        <w:rFonts w:ascii="Wingdings" w:hAnsi="Wingdings" w:hint="default"/>
      </w:rPr>
    </w:lvl>
    <w:lvl w:ilvl="3" w:tplc="D41E0DC8">
      <w:start w:val="1"/>
      <w:numFmt w:val="decimal"/>
      <w:lvlText w:val="%4)"/>
      <w:lvlJc w:val="left"/>
      <w:pPr>
        <w:ind w:left="4680" w:hanging="360"/>
      </w:pPr>
      <w:rPr>
        <w:rFonts w:hint="default"/>
      </w:rPr>
    </w:lvl>
    <w:lvl w:ilvl="4" w:tplc="5608EEB8">
      <w:start w:val="1"/>
      <w:numFmt w:val="decimal"/>
      <w:lvlText w:val="(%5)"/>
      <w:lvlJc w:val="left"/>
      <w:pPr>
        <w:ind w:left="5400" w:hanging="360"/>
      </w:pPr>
      <w:rPr>
        <w:rFonts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3" w15:restartNumberingAfterBreak="0">
    <w:nsid w:val="0D3F584D"/>
    <w:multiLevelType w:val="hybridMultilevel"/>
    <w:tmpl w:val="97529E76"/>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1FB7C6A"/>
    <w:multiLevelType w:val="hybridMultilevel"/>
    <w:tmpl w:val="7C288528"/>
    <w:lvl w:ilvl="0" w:tplc="04090001">
      <w:start w:val="1"/>
      <w:numFmt w:val="bullet"/>
      <w:lvlText w:val=""/>
      <w:lvlJc w:val="left"/>
      <w:pPr>
        <w:ind w:left="1080" w:hanging="360"/>
      </w:pPr>
      <w:rPr>
        <w:rFonts w:ascii="Symbol" w:hAnsi="Symbol" w:hint="default"/>
        <w:b w:val="0"/>
        <w:i w:val="0"/>
        <w:strike w:val="0"/>
        <w:color w:val="auto"/>
        <w:sz w:val="22"/>
      </w:rPr>
    </w:lvl>
    <w:lvl w:ilvl="1" w:tplc="FFFFFFFF">
      <w:start w:val="1"/>
      <w:numFmt w:val="bullet"/>
      <w:lvlText w:val="o"/>
      <w:lvlJc w:val="left"/>
      <w:pPr>
        <w:ind w:left="3240" w:hanging="360"/>
      </w:pPr>
      <w:rPr>
        <w:rFonts w:ascii="Courier New" w:hAnsi="Courier New" w:cs="Courier New" w:hint="default"/>
      </w:rPr>
    </w:lvl>
    <w:lvl w:ilvl="2" w:tplc="FFFFFFFF">
      <w:start w:val="1"/>
      <w:numFmt w:val="bullet"/>
      <w:lvlText w:val=""/>
      <w:lvlJc w:val="left"/>
      <w:pPr>
        <w:ind w:left="3960" w:hanging="360"/>
      </w:pPr>
      <w:rPr>
        <w:rFonts w:ascii="Wingdings" w:hAnsi="Wingdings" w:hint="default"/>
      </w:rPr>
    </w:lvl>
    <w:lvl w:ilvl="3" w:tplc="FFFFFFFF">
      <w:start w:val="1"/>
      <w:numFmt w:val="decimal"/>
      <w:lvlText w:val="%4)"/>
      <w:lvlJc w:val="left"/>
      <w:pPr>
        <w:ind w:left="4680" w:hanging="360"/>
      </w:pPr>
      <w:rPr>
        <w:rFonts w:hint="default"/>
      </w:rPr>
    </w:lvl>
    <w:lvl w:ilvl="4" w:tplc="FFFFFFFF">
      <w:start w:val="1"/>
      <w:numFmt w:val="decimal"/>
      <w:lvlText w:val="(%5)"/>
      <w:lvlJc w:val="left"/>
      <w:pPr>
        <w:ind w:left="5400" w:hanging="360"/>
      </w:pPr>
      <w:rPr>
        <w:rFonts w:hint="default"/>
      </w:rPr>
    </w:lvl>
    <w:lvl w:ilvl="5" w:tplc="FFFFFFFF">
      <w:start w:val="1"/>
      <w:numFmt w:val="lowerLetter"/>
      <w:lvlText w:val="%6."/>
      <w:lvlJc w:val="left"/>
      <w:pPr>
        <w:ind w:left="6120" w:hanging="360"/>
      </w:pPr>
      <w:rPr>
        <w:rFonts w:hint="default"/>
      </w:rPr>
    </w:lvl>
    <w:lvl w:ilvl="6" w:tplc="FFFFFFFF">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5" w15:restartNumberingAfterBreak="0">
    <w:nsid w:val="19406A26"/>
    <w:multiLevelType w:val="hybridMultilevel"/>
    <w:tmpl w:val="45289230"/>
    <w:lvl w:ilvl="0" w:tplc="30B057C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1713112"/>
    <w:multiLevelType w:val="hybridMultilevel"/>
    <w:tmpl w:val="19A674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BA21A21"/>
    <w:multiLevelType w:val="hybridMultilevel"/>
    <w:tmpl w:val="4086DF4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BFF176C"/>
    <w:multiLevelType w:val="hybridMultilevel"/>
    <w:tmpl w:val="691A8116"/>
    <w:lvl w:ilvl="0" w:tplc="D930871A">
      <w:start w:val="1"/>
      <w:numFmt w:val="decimal"/>
      <w:lvlText w:val="%1)"/>
      <w:lvlJc w:val="left"/>
      <w:pPr>
        <w:ind w:left="720" w:hanging="360"/>
      </w:pPr>
      <w:rPr>
        <w:rFonts w:hint="default"/>
        <w:b w:val="0"/>
        <w:i w:val="0"/>
        <w:strike w:val="0"/>
        <w:sz w:val="22"/>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D41E0DC8">
      <w:start w:val="1"/>
      <w:numFmt w:val="decimal"/>
      <w:lvlText w:val="%4)"/>
      <w:lvlJc w:val="left"/>
      <w:pPr>
        <w:ind w:left="4320" w:hanging="360"/>
      </w:pPr>
      <w:rPr>
        <w:rFonts w:hint="default"/>
      </w:rPr>
    </w:lvl>
    <w:lvl w:ilvl="4" w:tplc="5608EEB8">
      <w:start w:val="1"/>
      <w:numFmt w:val="decimal"/>
      <w:lvlText w:val="(%5)"/>
      <w:lvlJc w:val="left"/>
      <w:pPr>
        <w:ind w:left="5040" w:hanging="360"/>
      </w:pPr>
      <w:rPr>
        <w:rFonts w:hint="default"/>
      </w:rPr>
    </w:lvl>
    <w:lvl w:ilvl="5" w:tplc="0C090005">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9" w15:restartNumberingAfterBreak="0">
    <w:nsid w:val="2E302F1C"/>
    <w:multiLevelType w:val="hybridMultilevel"/>
    <w:tmpl w:val="4C70DBC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27023EB"/>
    <w:multiLevelType w:val="multilevel"/>
    <w:tmpl w:val="4C8887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709250E"/>
    <w:multiLevelType w:val="hybridMultilevel"/>
    <w:tmpl w:val="2A2653AC"/>
    <w:lvl w:ilvl="0" w:tplc="CDF8194E">
      <w:start w:val="1"/>
      <w:numFmt w:val="decimal"/>
      <w:pStyle w:val="WCPFC"/>
      <w:lvlText w:val="%1."/>
      <w:lvlJc w:val="left"/>
      <w:pPr>
        <w:ind w:left="567" w:hanging="567"/>
      </w:pPr>
      <w:rPr>
        <w:rFonts w:ascii="Times New Roman" w:hAnsi="Times New Roman" w:cs="Times New Roman" w:hint="default"/>
        <w:b w:val="0"/>
        <w:i w:val="0"/>
        <w:color w:val="auto"/>
        <w:sz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3B0A73B2">
      <w:start w:val="1"/>
      <w:numFmt w:val="upperLetter"/>
      <w:lvlText w:val="%4."/>
      <w:lvlJc w:val="left"/>
      <w:pPr>
        <w:ind w:left="2880" w:hanging="360"/>
      </w:p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3B556902"/>
    <w:multiLevelType w:val="hybridMultilevel"/>
    <w:tmpl w:val="5720FFD2"/>
    <w:lvl w:ilvl="0" w:tplc="9ACE6476">
      <w:start w:val="1"/>
      <w:numFmt w:val="decimal"/>
      <w:pStyle w:val="SCNumberedText"/>
      <w:lvlText w:val="%1."/>
      <w:lvlJc w:val="left"/>
      <w:pPr>
        <w:ind w:left="1495" w:hanging="360"/>
      </w:pPr>
      <w:rPr>
        <w:rFonts w:ascii="Times New Roman" w:hAnsi="Times New Roman" w:cs="Times New Roman" w:hint="default"/>
        <w:b w:val="0"/>
        <w:bCs w:val="0"/>
        <w:i w:val="0"/>
        <w:iCs w:val="0"/>
      </w:rPr>
    </w:lvl>
    <w:lvl w:ilvl="1" w:tplc="EA3C9932">
      <w:start w:val="1"/>
      <w:numFmt w:val="lowerLetter"/>
      <w:lvlText w:val="%2)"/>
      <w:lvlJc w:val="left"/>
      <w:pPr>
        <w:ind w:left="2273"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2" w:tplc="BF3AC74A">
      <w:start w:val="1"/>
      <w:numFmt w:val="lowerRoman"/>
      <w:lvlText w:val="%3"/>
      <w:lvlJc w:val="left"/>
      <w:pPr>
        <w:ind w:left="29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748748">
      <w:start w:val="1"/>
      <w:numFmt w:val="decimal"/>
      <w:lvlText w:val="%4"/>
      <w:lvlJc w:val="left"/>
      <w:pPr>
        <w:ind w:left="3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C6C050">
      <w:start w:val="1"/>
      <w:numFmt w:val="lowerLetter"/>
      <w:lvlText w:val="%5"/>
      <w:lvlJc w:val="left"/>
      <w:pPr>
        <w:ind w:left="44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FEE3A4">
      <w:start w:val="1"/>
      <w:numFmt w:val="lowerRoman"/>
      <w:lvlText w:val="%6"/>
      <w:lvlJc w:val="left"/>
      <w:pPr>
        <w:ind w:left="51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B81BD6">
      <w:start w:val="1"/>
      <w:numFmt w:val="decimal"/>
      <w:lvlText w:val="%7"/>
      <w:lvlJc w:val="left"/>
      <w:pPr>
        <w:ind w:left="58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D08FFA">
      <w:start w:val="1"/>
      <w:numFmt w:val="lowerLetter"/>
      <w:lvlText w:val="%8"/>
      <w:lvlJc w:val="left"/>
      <w:pPr>
        <w:ind w:left="65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521DCC">
      <w:start w:val="1"/>
      <w:numFmt w:val="lowerRoman"/>
      <w:lvlText w:val="%9"/>
      <w:lvlJc w:val="left"/>
      <w:pPr>
        <w:ind w:left="73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D146F7C"/>
    <w:multiLevelType w:val="hybridMultilevel"/>
    <w:tmpl w:val="F57C2B0A"/>
    <w:lvl w:ilvl="0" w:tplc="EE9A0C7C">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4" w15:restartNumberingAfterBreak="0">
    <w:nsid w:val="3E382F65"/>
    <w:multiLevelType w:val="hybridMultilevel"/>
    <w:tmpl w:val="C7966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461A3E"/>
    <w:multiLevelType w:val="hybridMultilevel"/>
    <w:tmpl w:val="167CDF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5605ED"/>
    <w:multiLevelType w:val="hybridMultilevel"/>
    <w:tmpl w:val="E5D49662"/>
    <w:lvl w:ilvl="0" w:tplc="CAF812E2">
      <w:start w:val="1"/>
      <w:numFmt w:val="low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15:restartNumberingAfterBreak="0">
    <w:nsid w:val="4C505DA1"/>
    <w:multiLevelType w:val="hybridMultilevel"/>
    <w:tmpl w:val="0242190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D126600"/>
    <w:multiLevelType w:val="hybridMultilevel"/>
    <w:tmpl w:val="F26A5F06"/>
    <w:lvl w:ilvl="0" w:tplc="EFD2FA4C">
      <w:start w:val="313"/>
      <w:numFmt w:val="decimal"/>
      <w:lvlText w:val="%1."/>
      <w:lvlJc w:val="left"/>
      <w:pPr>
        <w:ind w:left="36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838AA5F0">
      <w:start w:val="1"/>
      <w:numFmt w:val="lowerLetter"/>
      <w:lvlText w:val="%4)"/>
      <w:lvlJc w:val="left"/>
      <w:pPr>
        <w:ind w:left="2880" w:hanging="360"/>
      </w:pPr>
      <w:rPr>
        <w:rFonts w:eastAsiaTheme="minorEastAsia"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561D5AC7"/>
    <w:multiLevelType w:val="hybridMultilevel"/>
    <w:tmpl w:val="B7DCE3D0"/>
    <w:lvl w:ilvl="0" w:tplc="209C6ABC">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420C55"/>
    <w:multiLevelType w:val="hybridMultilevel"/>
    <w:tmpl w:val="B008D82E"/>
    <w:lvl w:ilvl="0" w:tplc="63485232">
      <w:start w:val="4"/>
      <w:numFmt w:val="decimal"/>
      <w:lvlText w:val="%1."/>
      <w:lvlJc w:val="left"/>
      <w:pPr>
        <w:ind w:left="720" w:hanging="360"/>
      </w:pPr>
      <w:rPr>
        <w:rFonts w:eastAsia="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4D11A2"/>
    <w:multiLevelType w:val="hybridMultilevel"/>
    <w:tmpl w:val="6F4EA0E2"/>
    <w:lvl w:ilvl="0" w:tplc="0409000F">
      <w:start w:val="1"/>
      <w:numFmt w:val="decimal"/>
      <w:lvlText w:val="%1."/>
      <w:lvlJc w:val="left"/>
      <w:pPr>
        <w:ind w:left="360" w:hanging="360"/>
      </w:pPr>
      <w:rPr>
        <w:rFonts w:hint="default"/>
        <w:b w:val="0"/>
        <w:i w:val="0"/>
        <w:strike w:val="0"/>
        <w:color w:val="auto"/>
        <w:sz w:val="22"/>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D41E0DC8">
      <w:start w:val="1"/>
      <w:numFmt w:val="decimal"/>
      <w:lvlText w:val="%4)"/>
      <w:lvlJc w:val="left"/>
      <w:pPr>
        <w:ind w:left="3960" w:hanging="360"/>
      </w:pPr>
      <w:rPr>
        <w:rFonts w:hint="default"/>
      </w:rPr>
    </w:lvl>
    <w:lvl w:ilvl="4" w:tplc="5608EEB8">
      <w:start w:val="1"/>
      <w:numFmt w:val="decimal"/>
      <w:lvlText w:val="(%5)"/>
      <w:lvlJc w:val="left"/>
      <w:pPr>
        <w:ind w:left="4680" w:hanging="360"/>
      </w:pPr>
      <w:rPr>
        <w:rFonts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2" w15:restartNumberingAfterBreak="0">
    <w:nsid w:val="63A0354B"/>
    <w:multiLevelType w:val="hybridMultilevel"/>
    <w:tmpl w:val="69DCB634"/>
    <w:lvl w:ilvl="0" w:tplc="209C6ABC">
      <w:start w:val="1"/>
      <w:numFmt w:val="decimal"/>
      <w:lvlText w:val="%1)"/>
      <w:lvlJc w:val="left"/>
      <w:pPr>
        <w:ind w:left="720" w:hanging="360"/>
      </w:pPr>
      <w:rPr>
        <w:rFonts w:hint="eastAsia"/>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7262703F"/>
    <w:multiLevelType w:val="hybridMultilevel"/>
    <w:tmpl w:val="D4181BBA"/>
    <w:lvl w:ilvl="0" w:tplc="77FA4FEA">
      <w:start w:val="1"/>
      <w:numFmt w:val="lowerLetter"/>
      <w:lvlText w:val="%1."/>
      <w:lvlJc w:val="left"/>
      <w:pPr>
        <w:ind w:left="1080" w:hanging="360"/>
      </w:pPr>
      <w:rPr>
        <w:rFonts w:hint="default"/>
      </w:rPr>
    </w:lvl>
    <w:lvl w:ilvl="1" w:tplc="2786C228">
      <w:start w:val="1"/>
      <w:numFmt w:val="lowerLetter"/>
      <w:lvlText w:val="%2."/>
      <w:lvlJc w:val="left"/>
      <w:pPr>
        <w:ind w:left="1800" w:hanging="360"/>
      </w:pPr>
      <w:rPr>
        <w:b w:val="0"/>
        <w:bCs/>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9AC15EC"/>
    <w:multiLevelType w:val="multilevel"/>
    <w:tmpl w:val="AC4425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pStyle w:val="SC4"/>
      <w:lvlText w:val="%1.%2.%3.%4"/>
      <w:lvlJc w:val="left"/>
      <w:pPr>
        <w:ind w:left="144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310094159">
    <w:abstractNumId w:val="18"/>
  </w:num>
  <w:num w:numId="2" w16cid:durableId="747574397">
    <w:abstractNumId w:val="11"/>
  </w:num>
  <w:num w:numId="3" w16cid:durableId="1185749492">
    <w:abstractNumId w:val="6"/>
  </w:num>
  <w:num w:numId="4" w16cid:durableId="149908339">
    <w:abstractNumId w:val="15"/>
  </w:num>
  <w:num w:numId="5" w16cid:durableId="648675505">
    <w:abstractNumId w:val="0"/>
  </w:num>
  <w:num w:numId="6" w16cid:durableId="2042586010">
    <w:abstractNumId w:val="11"/>
    <w:lvlOverride w:ilvl="0">
      <w:startOverride w:val="393"/>
    </w:lvlOverride>
  </w:num>
  <w:num w:numId="7" w16cid:durableId="539365919">
    <w:abstractNumId w:val="16"/>
  </w:num>
  <w:num w:numId="8" w16cid:durableId="1987515717">
    <w:abstractNumId w:val="14"/>
  </w:num>
  <w:num w:numId="9" w16cid:durableId="1059595210">
    <w:abstractNumId w:val="9"/>
  </w:num>
  <w:num w:numId="10" w16cid:durableId="223873833">
    <w:abstractNumId w:val="24"/>
  </w:num>
  <w:num w:numId="11" w16cid:durableId="1131825061">
    <w:abstractNumId w:val="23"/>
  </w:num>
  <w:num w:numId="12" w16cid:durableId="1898396201">
    <w:abstractNumId w:val="1"/>
  </w:num>
  <w:num w:numId="13" w16cid:durableId="2129427036">
    <w:abstractNumId w:val="19"/>
  </w:num>
  <w:num w:numId="14" w16cid:durableId="357202340">
    <w:abstractNumId w:val="20"/>
  </w:num>
  <w:num w:numId="15" w16cid:durableId="1439256508">
    <w:abstractNumId w:val="22"/>
  </w:num>
  <w:num w:numId="16" w16cid:durableId="1333797109">
    <w:abstractNumId w:val="8"/>
  </w:num>
  <w:num w:numId="17" w16cid:durableId="1194538784">
    <w:abstractNumId w:val="21"/>
  </w:num>
  <w:num w:numId="18" w16cid:durableId="59719912">
    <w:abstractNumId w:val="11"/>
    <w:lvlOverride w:ilvl="0">
      <w:startOverride w:val="1"/>
    </w:lvlOverride>
  </w:num>
  <w:num w:numId="19" w16cid:durableId="1192567606">
    <w:abstractNumId w:val="11"/>
    <w:lvlOverride w:ilvl="0">
      <w:startOverride w:val="1"/>
    </w:lvlOverride>
  </w:num>
  <w:num w:numId="20" w16cid:durableId="540291532">
    <w:abstractNumId w:val="2"/>
  </w:num>
  <w:num w:numId="21" w16cid:durableId="1048333689">
    <w:abstractNumId w:val="3"/>
  </w:num>
  <w:num w:numId="22" w16cid:durableId="852572531">
    <w:abstractNumId w:val="5"/>
  </w:num>
  <w:num w:numId="23" w16cid:durableId="812864910">
    <w:abstractNumId w:val="10"/>
  </w:num>
  <w:num w:numId="24" w16cid:durableId="635112006">
    <w:abstractNumId w:val="11"/>
    <w:lvlOverride w:ilvl="0">
      <w:startOverride w:val="1"/>
    </w:lvlOverride>
  </w:num>
  <w:num w:numId="25" w16cid:durableId="806169110">
    <w:abstractNumId w:val="12"/>
  </w:num>
  <w:num w:numId="26" w16cid:durableId="1109274010">
    <w:abstractNumId w:val="4"/>
  </w:num>
  <w:num w:numId="27" w16cid:durableId="967324284">
    <w:abstractNumId w:val="13"/>
  </w:num>
  <w:num w:numId="28" w16cid:durableId="1353455717">
    <w:abstractNumId w:val="17"/>
  </w:num>
  <w:num w:numId="29" w16cid:durableId="3731179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5DF"/>
    <w:rsid w:val="00032B05"/>
    <w:rsid w:val="00041BCD"/>
    <w:rsid w:val="000701DA"/>
    <w:rsid w:val="000A50F0"/>
    <w:rsid w:val="000F3923"/>
    <w:rsid w:val="000F40F6"/>
    <w:rsid w:val="00103D60"/>
    <w:rsid w:val="001961DF"/>
    <w:rsid w:val="001F35E9"/>
    <w:rsid w:val="00284615"/>
    <w:rsid w:val="00287563"/>
    <w:rsid w:val="002C22E2"/>
    <w:rsid w:val="002D086C"/>
    <w:rsid w:val="003060E3"/>
    <w:rsid w:val="0038238E"/>
    <w:rsid w:val="003F50D6"/>
    <w:rsid w:val="00405255"/>
    <w:rsid w:val="004B05DF"/>
    <w:rsid w:val="004C0F6A"/>
    <w:rsid w:val="005374AB"/>
    <w:rsid w:val="00550074"/>
    <w:rsid w:val="005A1FCE"/>
    <w:rsid w:val="005A5AA1"/>
    <w:rsid w:val="005C2B8D"/>
    <w:rsid w:val="005F3C0F"/>
    <w:rsid w:val="00631603"/>
    <w:rsid w:val="006A51C4"/>
    <w:rsid w:val="0073054D"/>
    <w:rsid w:val="0077546D"/>
    <w:rsid w:val="007B6CCE"/>
    <w:rsid w:val="007F084A"/>
    <w:rsid w:val="00805E99"/>
    <w:rsid w:val="00867480"/>
    <w:rsid w:val="008778F8"/>
    <w:rsid w:val="008B24D6"/>
    <w:rsid w:val="009725E7"/>
    <w:rsid w:val="009C1672"/>
    <w:rsid w:val="009C6368"/>
    <w:rsid w:val="00A77F8E"/>
    <w:rsid w:val="00A86EA0"/>
    <w:rsid w:val="00AD1BAA"/>
    <w:rsid w:val="00B12EBA"/>
    <w:rsid w:val="00B2301F"/>
    <w:rsid w:val="00B6268A"/>
    <w:rsid w:val="00BA1456"/>
    <w:rsid w:val="00BA1BB5"/>
    <w:rsid w:val="00BD56FE"/>
    <w:rsid w:val="00BF09A7"/>
    <w:rsid w:val="00C6245B"/>
    <w:rsid w:val="00C64AF4"/>
    <w:rsid w:val="00C756EF"/>
    <w:rsid w:val="00C83A13"/>
    <w:rsid w:val="00CC3DC6"/>
    <w:rsid w:val="00CC59BE"/>
    <w:rsid w:val="00CF0B93"/>
    <w:rsid w:val="00CF3ED3"/>
    <w:rsid w:val="00D03966"/>
    <w:rsid w:val="00DA006C"/>
    <w:rsid w:val="00DA149A"/>
    <w:rsid w:val="00E108B5"/>
    <w:rsid w:val="00E53463"/>
    <w:rsid w:val="00EB432E"/>
    <w:rsid w:val="00F03BF3"/>
    <w:rsid w:val="00F75952"/>
    <w:rsid w:val="00FB657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FD12F6"/>
  <w15:chartTrackingRefBased/>
  <w15:docId w15:val="{59C73EB7-BA29-4ED8-84F2-A975266B1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05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5C2B8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374A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7">
    <w:name w:val="heading 7"/>
    <w:basedOn w:val="Normal"/>
    <w:next w:val="Normal"/>
    <w:link w:val="Heading7Char"/>
    <w:uiPriority w:val="9"/>
    <w:semiHidden/>
    <w:unhideWhenUsed/>
    <w:qFormat/>
    <w:rsid w:val="005374A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05D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B05DF"/>
    <w:pPr>
      <w:outlineLvl w:val="9"/>
    </w:pPr>
  </w:style>
  <w:style w:type="paragraph" w:styleId="TOC1">
    <w:name w:val="toc 1"/>
    <w:basedOn w:val="Normal"/>
    <w:next w:val="Normal"/>
    <w:autoRedefine/>
    <w:uiPriority w:val="39"/>
    <w:unhideWhenUsed/>
    <w:rsid w:val="004B05DF"/>
    <w:pPr>
      <w:spacing w:after="100"/>
    </w:pPr>
  </w:style>
  <w:style w:type="character" w:styleId="Hyperlink">
    <w:name w:val="Hyperlink"/>
    <w:basedOn w:val="DefaultParagraphFont"/>
    <w:uiPriority w:val="99"/>
    <w:unhideWhenUsed/>
    <w:rsid w:val="004B05DF"/>
    <w:rPr>
      <w:color w:val="0563C1" w:themeColor="hyperlink"/>
      <w:u w:val="single"/>
    </w:rPr>
  </w:style>
  <w:style w:type="paragraph" w:styleId="Caption">
    <w:name w:val="caption"/>
    <w:basedOn w:val="Normal"/>
    <w:next w:val="Normal"/>
    <w:uiPriority w:val="35"/>
    <w:unhideWhenUsed/>
    <w:qFormat/>
    <w:rsid w:val="004B05DF"/>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9"/>
    <w:semiHidden/>
    <w:rsid w:val="005374AB"/>
    <w:rPr>
      <w:rFonts w:asciiTheme="majorHAnsi" w:eastAsiaTheme="majorEastAsia" w:hAnsiTheme="majorHAnsi" w:cstheme="majorBidi"/>
      <w:color w:val="2F5496" w:themeColor="accent1" w:themeShade="BF"/>
    </w:rPr>
  </w:style>
  <w:style w:type="character" w:customStyle="1" w:styleId="Heading7Char">
    <w:name w:val="Heading 7 Char"/>
    <w:basedOn w:val="DefaultParagraphFont"/>
    <w:link w:val="Heading7"/>
    <w:uiPriority w:val="9"/>
    <w:semiHidden/>
    <w:rsid w:val="005374AB"/>
    <w:rPr>
      <w:rFonts w:asciiTheme="majorHAnsi" w:eastAsiaTheme="majorEastAsia" w:hAnsiTheme="majorHAnsi" w:cstheme="majorBidi"/>
      <w:i/>
      <w:iCs/>
      <w:color w:val="1F3763" w:themeColor="accent1" w:themeShade="7F"/>
    </w:rPr>
  </w:style>
  <w:style w:type="character" w:styleId="Mention">
    <w:name w:val="Mention"/>
    <w:basedOn w:val="DefaultParagraphFont"/>
    <w:uiPriority w:val="99"/>
    <w:semiHidden/>
    <w:unhideWhenUsed/>
    <w:rsid w:val="005374AB"/>
    <w:rPr>
      <w:color w:val="2B579A"/>
      <w:shd w:val="clear" w:color="auto" w:fill="E6E6E6"/>
    </w:rPr>
  </w:style>
  <w:style w:type="character" w:customStyle="1" w:styleId="Heading4Char">
    <w:name w:val="Heading 4 Char"/>
    <w:basedOn w:val="DefaultParagraphFont"/>
    <w:link w:val="Heading4"/>
    <w:uiPriority w:val="9"/>
    <w:semiHidden/>
    <w:rsid w:val="005C2B8D"/>
    <w:rPr>
      <w:rFonts w:asciiTheme="majorHAnsi" w:eastAsiaTheme="majorEastAsia" w:hAnsiTheme="majorHAnsi" w:cstheme="majorBidi"/>
      <w:i/>
      <w:iCs/>
      <w:color w:val="2F5496" w:themeColor="accent1" w:themeShade="BF"/>
    </w:rPr>
  </w:style>
  <w:style w:type="paragraph" w:customStyle="1" w:styleId="FootnoteText1">
    <w:name w:val="Footnote Text1"/>
    <w:basedOn w:val="Normal"/>
    <w:next w:val="FootnoteText"/>
    <w:link w:val="FootnoteTextChar"/>
    <w:uiPriority w:val="99"/>
    <w:semiHidden/>
    <w:unhideWhenUsed/>
    <w:rsid w:val="0073054D"/>
    <w:pPr>
      <w:spacing w:after="0" w:line="240" w:lineRule="auto"/>
    </w:pPr>
    <w:rPr>
      <w:sz w:val="20"/>
      <w:szCs w:val="20"/>
    </w:rPr>
  </w:style>
  <w:style w:type="character" w:customStyle="1" w:styleId="FootnoteTextChar">
    <w:name w:val="Footnote Text Char"/>
    <w:basedOn w:val="DefaultParagraphFont"/>
    <w:link w:val="FootnoteText1"/>
    <w:uiPriority w:val="99"/>
    <w:rsid w:val="0073054D"/>
    <w:rPr>
      <w:sz w:val="20"/>
      <w:szCs w:val="20"/>
    </w:rPr>
  </w:style>
  <w:style w:type="character" w:styleId="FootnoteReference">
    <w:name w:val="footnote reference"/>
    <w:basedOn w:val="DefaultParagraphFont"/>
    <w:uiPriority w:val="99"/>
    <w:unhideWhenUsed/>
    <w:rsid w:val="0073054D"/>
    <w:rPr>
      <w:vertAlign w:val="superscript"/>
    </w:rPr>
  </w:style>
  <w:style w:type="table" w:customStyle="1" w:styleId="TableGrid3">
    <w:name w:val="Table Grid3"/>
    <w:basedOn w:val="TableNormal"/>
    <w:next w:val="TableGrid"/>
    <w:rsid w:val="0073054D"/>
    <w:pPr>
      <w:spacing w:after="0" w:line="240" w:lineRule="auto"/>
    </w:pPr>
    <w:rPr>
      <w:rFonts w:eastAsia="MS Mincho"/>
      <w:lang w:val="en-NZ"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1"/>
    <w:uiPriority w:val="99"/>
    <w:unhideWhenUsed/>
    <w:rsid w:val="0073054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73054D"/>
    <w:rPr>
      <w:sz w:val="20"/>
      <w:szCs w:val="20"/>
    </w:rPr>
  </w:style>
  <w:style w:type="table" w:styleId="TableGrid">
    <w:name w:val="Table Grid"/>
    <w:basedOn w:val="TableNormal"/>
    <w:uiPriority w:val="59"/>
    <w:rsid w:val="00730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00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074"/>
  </w:style>
  <w:style w:type="paragraph" w:styleId="Footer">
    <w:name w:val="footer"/>
    <w:basedOn w:val="Normal"/>
    <w:link w:val="FooterChar"/>
    <w:uiPriority w:val="99"/>
    <w:unhideWhenUsed/>
    <w:rsid w:val="005500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074"/>
  </w:style>
  <w:style w:type="character" w:customStyle="1" w:styleId="WCPFCChar">
    <w:name w:val="WCPFC Char"/>
    <w:link w:val="WCPFC"/>
    <w:locked/>
    <w:rsid w:val="0038238E"/>
    <w:rPr>
      <w:rFonts w:ascii="Times New Roman" w:hAnsi="Times New Roman"/>
      <w:lang w:val="en-NZ" w:eastAsia="en-NZ"/>
    </w:rPr>
  </w:style>
  <w:style w:type="paragraph" w:customStyle="1" w:styleId="WCPFC">
    <w:name w:val="WCPFC"/>
    <w:link w:val="WCPFCChar"/>
    <w:qFormat/>
    <w:rsid w:val="0038238E"/>
    <w:pPr>
      <w:numPr>
        <w:numId w:val="2"/>
      </w:numPr>
      <w:snapToGrid w:val="0"/>
      <w:spacing w:after="240" w:line="240" w:lineRule="auto"/>
      <w:jc w:val="both"/>
    </w:pPr>
    <w:rPr>
      <w:rFonts w:ascii="Times New Roman" w:hAnsi="Times New Roman"/>
      <w:lang w:val="en-NZ" w:eastAsia="en-NZ"/>
    </w:rPr>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uiPriority w:val="34"/>
    <w:qFormat/>
    <w:rsid w:val="0038238E"/>
    <w:pPr>
      <w:spacing w:after="0" w:line="240" w:lineRule="auto"/>
      <w:ind w:left="720" w:hanging="720"/>
      <w:contextualSpacing/>
      <w:jc w:val="both"/>
    </w:pPr>
    <w:rPr>
      <w:rFonts w:ascii="Calibri" w:eastAsiaTheme="minorEastAsia" w:hAnsi="Calibri" w:cs="Times New Roman"/>
      <w:lang w:val="en-NZ"/>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uiPriority w:val="34"/>
    <w:qFormat/>
    <w:locked/>
    <w:rsid w:val="0038238E"/>
    <w:rPr>
      <w:rFonts w:ascii="Calibri" w:eastAsiaTheme="minorEastAsia" w:hAnsi="Calibri" w:cs="Times New Roman"/>
      <w:lang w:val="en-NZ"/>
    </w:rPr>
  </w:style>
  <w:style w:type="paragraph" w:styleId="BodyText">
    <w:name w:val="Body Text"/>
    <w:basedOn w:val="Normal"/>
    <w:link w:val="BodyTextChar"/>
    <w:uiPriority w:val="1"/>
    <w:qFormat/>
    <w:rsid w:val="003F50D6"/>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3F50D6"/>
    <w:rPr>
      <w:rFonts w:ascii="Times New Roman" w:eastAsia="Times New Roman" w:hAnsi="Times New Roman"/>
      <w:sz w:val="24"/>
      <w:szCs w:val="24"/>
    </w:rPr>
  </w:style>
  <w:style w:type="paragraph" w:customStyle="1" w:styleId="TableParagraph">
    <w:name w:val="Table Paragraph"/>
    <w:basedOn w:val="Normal"/>
    <w:uiPriority w:val="1"/>
    <w:qFormat/>
    <w:rsid w:val="003F50D6"/>
    <w:pPr>
      <w:widowControl w:val="0"/>
      <w:spacing w:after="0" w:line="240" w:lineRule="auto"/>
    </w:pPr>
  </w:style>
  <w:style w:type="character" w:styleId="UnresolvedMention">
    <w:name w:val="Unresolved Mention"/>
    <w:basedOn w:val="DefaultParagraphFont"/>
    <w:uiPriority w:val="99"/>
    <w:semiHidden/>
    <w:unhideWhenUsed/>
    <w:rsid w:val="005A1FCE"/>
    <w:rPr>
      <w:color w:val="808080"/>
      <w:shd w:val="clear" w:color="auto" w:fill="E6E6E6"/>
    </w:rPr>
  </w:style>
  <w:style w:type="paragraph" w:customStyle="1" w:styleId="SC4">
    <w:name w:val="SC 4"/>
    <w:basedOn w:val="ListParagraph"/>
    <w:qFormat/>
    <w:rsid w:val="000701DA"/>
    <w:pPr>
      <w:numPr>
        <w:ilvl w:val="3"/>
        <w:numId w:val="10"/>
      </w:numPr>
      <w:adjustRightInd w:val="0"/>
      <w:snapToGrid w:val="0"/>
      <w:spacing w:after="220"/>
      <w:contextualSpacing w:val="0"/>
    </w:pPr>
    <w:rPr>
      <w:rFonts w:ascii="Times New Roman" w:eastAsia="Batang" w:hAnsi="Times New Roman"/>
      <w:b/>
      <w:lang w:eastAsia="ko-KR" w:bidi="th-TH"/>
    </w:rPr>
  </w:style>
  <w:style w:type="table" w:customStyle="1" w:styleId="3">
    <w:name w:val="表 (格子)3"/>
    <w:basedOn w:val="TableNormal"/>
    <w:next w:val="TableGrid"/>
    <w:uiPriority w:val="39"/>
    <w:rsid w:val="000701DA"/>
    <w:pPr>
      <w:spacing w:after="0" w:line="240" w:lineRule="auto"/>
    </w:pPr>
    <w:rPr>
      <w:rFonts w:ascii="MS PGothic" w:eastAsia="MS PGothic" w:hAnsi="MS PGothic"/>
      <w:kern w:val="2"/>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a">
    <w:name w:val="SC a"/>
    <w:basedOn w:val="ListParagraph"/>
    <w:link w:val="SCaChar"/>
    <w:qFormat/>
    <w:rsid w:val="00C6245B"/>
    <w:pPr>
      <w:tabs>
        <w:tab w:val="left" w:pos="1080"/>
      </w:tabs>
      <w:adjustRightInd w:val="0"/>
      <w:snapToGrid w:val="0"/>
      <w:spacing w:after="240"/>
      <w:ind w:left="1080" w:firstLine="0"/>
      <w:contextualSpacing w:val="0"/>
    </w:pPr>
    <w:rPr>
      <w:rFonts w:ascii="Times New Roman" w:eastAsia="Batang" w:hAnsi="Times New Roman"/>
      <w:b/>
      <w:lang w:eastAsia="ko-KR"/>
    </w:rPr>
  </w:style>
  <w:style w:type="character" w:customStyle="1" w:styleId="SCaChar">
    <w:name w:val="SC a Char"/>
    <w:basedOn w:val="ListParagraphChar"/>
    <w:link w:val="SCa"/>
    <w:rsid w:val="00C6245B"/>
    <w:rPr>
      <w:rFonts w:ascii="Times New Roman" w:eastAsia="Batang" w:hAnsi="Times New Roman" w:cs="Times New Roman"/>
      <w:b/>
      <w:lang w:val="en-NZ" w:eastAsia="ko-KR"/>
    </w:rPr>
  </w:style>
  <w:style w:type="character" w:styleId="PageNumber">
    <w:name w:val="page number"/>
    <w:basedOn w:val="DefaultParagraphFont"/>
    <w:uiPriority w:val="99"/>
    <w:rsid w:val="00287563"/>
  </w:style>
  <w:style w:type="paragraph" w:customStyle="1" w:styleId="SCNumberedText">
    <w:name w:val="SC Numbered Text"/>
    <w:basedOn w:val="ListParagraph"/>
    <w:qFormat/>
    <w:rsid w:val="009C6368"/>
    <w:pPr>
      <w:numPr>
        <w:numId w:val="25"/>
      </w:numPr>
      <w:tabs>
        <w:tab w:val="left" w:pos="0"/>
        <w:tab w:val="num" w:pos="360"/>
      </w:tabs>
      <w:kinsoku w:val="0"/>
      <w:overflowPunct w:val="0"/>
      <w:autoSpaceDE w:val="0"/>
      <w:autoSpaceDN w:val="0"/>
      <w:adjustRightInd w:val="0"/>
      <w:snapToGrid w:val="0"/>
      <w:ind w:left="0" w:firstLine="0"/>
      <w:contextualSpacing w:val="0"/>
    </w:pPr>
    <w:rPr>
      <w:rFonts w:ascii="Times New Roman" w:hAnsi="Times New Roman"/>
      <w:bCs/>
      <w:u w:color="000000"/>
      <w:lang w:val="en-AU" w:eastAsia="ko-KR"/>
    </w:rPr>
  </w:style>
  <w:style w:type="paragraph" w:styleId="TOC2">
    <w:name w:val="toc 2"/>
    <w:basedOn w:val="Normal"/>
    <w:next w:val="Normal"/>
    <w:autoRedefine/>
    <w:uiPriority w:val="39"/>
    <w:unhideWhenUsed/>
    <w:rsid w:val="000A50F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69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2.jpeg"/><Relationship Id="rId42" Type="http://schemas.openxmlformats.org/officeDocument/2006/relationships/header" Target="header2.xml"/><Relationship Id="rId47" Type="http://schemas.openxmlformats.org/officeDocument/2006/relationships/image" Target="media/image27.emf"/><Relationship Id="rId63" Type="http://schemas.openxmlformats.org/officeDocument/2006/relationships/image" Target="media/image130.jpeg"/><Relationship Id="rId68" Type="http://schemas.openxmlformats.org/officeDocument/2006/relationships/image" Target="media/image43.png"/><Relationship Id="rId16" Type="http://schemas.openxmlformats.org/officeDocument/2006/relationships/image" Target="media/image7.jpeg"/><Relationship Id="rId11" Type="http://schemas.openxmlformats.org/officeDocument/2006/relationships/footer" Target="footer1.xml"/><Relationship Id="rId32" Type="http://schemas.openxmlformats.org/officeDocument/2006/relationships/image" Target="media/image21.emf"/><Relationship Id="rId37" Type="http://schemas.openxmlformats.org/officeDocument/2006/relationships/image" Target="media/image24.png"/><Relationship Id="rId53" Type="http://schemas.openxmlformats.org/officeDocument/2006/relationships/image" Target="media/image31.emf"/><Relationship Id="rId58" Type="http://schemas.openxmlformats.org/officeDocument/2006/relationships/image" Target="media/image36.emf"/><Relationship Id="rId74" Type="http://schemas.openxmlformats.org/officeDocument/2006/relationships/hyperlink" Target="https://www.wcpfc.int/node/46614" TargetMode="External"/><Relationship Id="rId79" Type="http://schemas.openxmlformats.org/officeDocument/2006/relationships/hyperlink" Target="https://wcpfc.int/node/19201" TargetMode="External"/><Relationship Id="rId5" Type="http://schemas.openxmlformats.org/officeDocument/2006/relationships/webSettings" Target="webSettings.xml"/><Relationship Id="rId61" Type="http://schemas.openxmlformats.org/officeDocument/2006/relationships/image" Target="media/image39.jpeg"/><Relationship Id="rId82"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110.jpeg"/><Relationship Id="rId43" Type="http://schemas.openxmlformats.org/officeDocument/2006/relationships/footer" Target="footer3.xml"/><Relationship Id="rId48" Type="http://schemas.openxmlformats.org/officeDocument/2006/relationships/image" Target="media/image28.png"/><Relationship Id="rId56" Type="http://schemas.openxmlformats.org/officeDocument/2006/relationships/image" Target="media/image34.emf"/><Relationship Id="rId64" Type="http://schemas.openxmlformats.org/officeDocument/2006/relationships/image" Target="media/image140.jpeg"/><Relationship Id="rId69" Type="http://schemas.openxmlformats.org/officeDocument/2006/relationships/image" Target="media/image44.emf"/><Relationship Id="rId77" Type="http://schemas.openxmlformats.org/officeDocument/2006/relationships/hyperlink" Target="https://www.wcpfc.int/node/31024" TargetMode="External"/><Relationship Id="rId8" Type="http://schemas.openxmlformats.org/officeDocument/2006/relationships/image" Target="media/image1.png"/><Relationship Id="rId51" Type="http://schemas.openxmlformats.org/officeDocument/2006/relationships/hyperlink" Target="https://www.wcpfc.int/node/31946" TargetMode="External"/><Relationship Id="rId72" Type="http://schemas.openxmlformats.org/officeDocument/2006/relationships/hyperlink" Target="https://www.wcpfc.int/node/27769" TargetMode="External"/><Relationship Id="rId80" Type="http://schemas.openxmlformats.org/officeDocument/2006/relationships/hyperlink" Target="https://wcpfc.int/node/4731"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hyperlink" Target="https://meetings.wcpfc.int/node/11696" TargetMode="External"/><Relationship Id="rId33" Type="http://schemas.openxmlformats.org/officeDocument/2006/relationships/image" Target="media/image22.jpeg"/><Relationship Id="rId38" Type="http://schemas.openxmlformats.org/officeDocument/2006/relationships/image" Target="media/image25.png"/><Relationship Id="rId46" Type="http://schemas.openxmlformats.org/officeDocument/2006/relationships/image" Target="media/image26.emf"/><Relationship Id="rId59" Type="http://schemas.openxmlformats.org/officeDocument/2006/relationships/image" Target="media/image37.emf"/><Relationship Id="rId67" Type="http://schemas.openxmlformats.org/officeDocument/2006/relationships/image" Target="media/image42.png"/><Relationship Id="rId20" Type="http://schemas.openxmlformats.org/officeDocument/2006/relationships/image" Target="media/image11.jpeg"/><Relationship Id="rId41" Type="http://schemas.openxmlformats.org/officeDocument/2006/relationships/header" Target="header1.xml"/><Relationship Id="rId54" Type="http://schemas.openxmlformats.org/officeDocument/2006/relationships/image" Target="media/image32.png"/><Relationship Id="rId62" Type="http://schemas.openxmlformats.org/officeDocument/2006/relationships/image" Target="media/image40.jpeg"/><Relationship Id="rId70" Type="http://schemas.openxmlformats.org/officeDocument/2006/relationships/image" Target="media/image45.png"/><Relationship Id="rId75" Type="http://schemas.openxmlformats.org/officeDocument/2006/relationships/hyperlink" Target="http://isc.fra.go.jp/reports/isc/isc20_reports.html"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120.jpeg"/><Relationship Id="rId49" Type="http://schemas.openxmlformats.org/officeDocument/2006/relationships/image" Target="media/image29.png"/><Relationship Id="rId57" Type="http://schemas.openxmlformats.org/officeDocument/2006/relationships/image" Target="media/image35.emf"/><Relationship Id="rId10" Type="http://schemas.openxmlformats.org/officeDocument/2006/relationships/image" Target="media/image3.emf"/><Relationship Id="rId31" Type="http://schemas.openxmlformats.org/officeDocument/2006/relationships/image" Target="media/image20.png"/><Relationship Id="rId44" Type="http://schemas.openxmlformats.org/officeDocument/2006/relationships/footer" Target="footer4.xml"/><Relationship Id="rId52" Type="http://schemas.openxmlformats.org/officeDocument/2006/relationships/image" Target="media/image30.emf"/><Relationship Id="rId60" Type="http://schemas.openxmlformats.org/officeDocument/2006/relationships/image" Target="media/image38.jpeg"/><Relationship Id="rId65" Type="http://schemas.openxmlformats.org/officeDocument/2006/relationships/image" Target="media/image15.jpeg"/><Relationship Id="rId73" Type="http://schemas.openxmlformats.org/officeDocument/2006/relationships/hyperlink" Target="https://meetings.wcpfc.int/node/16246" TargetMode="External"/><Relationship Id="rId78" Type="http://schemas.openxmlformats.org/officeDocument/2006/relationships/hyperlink" Target="https://www.wcpfc.int/node/27559" TargetMode="External"/><Relationship Id="rId8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image" Target="media/image9.png"/><Relationship Id="rId39" Type="http://schemas.openxmlformats.org/officeDocument/2006/relationships/image" Target="media/image15.png"/><Relationship Id="rId34" Type="http://schemas.openxmlformats.org/officeDocument/2006/relationships/image" Target="media/image23.jpeg"/><Relationship Id="rId50" Type="http://schemas.openxmlformats.org/officeDocument/2006/relationships/hyperlink" Target="https://www.wcpfc.int/node/32155" TargetMode="External"/><Relationship Id="rId55" Type="http://schemas.openxmlformats.org/officeDocument/2006/relationships/image" Target="media/image33.emf"/><Relationship Id="rId76" Type="http://schemas.openxmlformats.org/officeDocument/2006/relationships/hyperlink" Target="https://www.wcpfc.int/node/43327" TargetMode="External"/><Relationship Id="rId7" Type="http://schemas.openxmlformats.org/officeDocument/2006/relationships/endnotes" Target="endnotes.xml"/><Relationship Id="rId71" Type="http://schemas.openxmlformats.org/officeDocument/2006/relationships/hyperlink" Target="https://www.wcpfc.int/node/27769" TargetMode="External"/><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hyperlink" Target="https://meetings.wcpfc.int/node/11696" TargetMode="External"/><Relationship Id="rId40" Type="http://schemas.openxmlformats.org/officeDocument/2006/relationships/image" Target="media/image16.png"/><Relationship Id="rId45" Type="http://schemas.openxmlformats.org/officeDocument/2006/relationships/header" Target="header3.xml"/><Relationship Id="rId66"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5A52A-1296-4239-97F0-66BF10ED7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7572</Words>
  <Characters>43167</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J. Beeching</dc:creator>
  <cp:keywords/>
  <dc:description/>
  <cp:lastModifiedBy>Elaine G. Garvilles</cp:lastModifiedBy>
  <cp:revision>2</cp:revision>
  <dcterms:created xsi:type="dcterms:W3CDTF">2023-02-28T21:31:00Z</dcterms:created>
  <dcterms:modified xsi:type="dcterms:W3CDTF">2023-02-28T21:31:00Z</dcterms:modified>
</cp:coreProperties>
</file>